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CB" w:rsidRDefault="00F962CB" w:rsidP="00F962CB">
      <w:pPr>
        <w:tabs>
          <w:tab w:val="left" w:pos="1240"/>
        </w:tabs>
      </w:pPr>
    </w:p>
    <w:p w:rsidR="00F962CB" w:rsidRDefault="00F962CB" w:rsidP="00F962CB">
      <w:pPr>
        <w:tabs>
          <w:tab w:val="left" w:pos="1240"/>
        </w:tabs>
      </w:pPr>
    </w:p>
    <w:p w:rsidR="00F962CB" w:rsidRDefault="00F962CB" w:rsidP="00F962CB">
      <w:pPr>
        <w:tabs>
          <w:tab w:val="left" w:pos="1240"/>
        </w:tabs>
      </w:pPr>
    </w:p>
    <w:p w:rsidR="000747B8" w:rsidRDefault="000747B8" w:rsidP="00F962CB">
      <w:pPr>
        <w:tabs>
          <w:tab w:val="left" w:pos="1240"/>
        </w:tabs>
      </w:pPr>
    </w:p>
    <w:p w:rsidR="00F962CB" w:rsidRDefault="0076401A" w:rsidP="00F962CB">
      <w:pPr>
        <w:tabs>
          <w:tab w:val="left" w:pos="124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3.25pt;margin-top:0;width:460.5pt;height:33.75pt;z-index:251660288">
            <v:shadow color="#868686"/>
            <v:textpath style="font-family:&quot;Arial Black&quot;;v-text-kern:t" trim="t" fitpath="t" string="«....................» S.A.R.L "/>
            <w10:wrap type="square" side="left"/>
          </v:shape>
        </w:pict>
      </w:r>
    </w:p>
    <w:p w:rsidR="00F962CB" w:rsidRDefault="00F962CB" w:rsidP="00F962CB">
      <w:pPr>
        <w:pStyle w:val="Titre6"/>
        <w:jc w:val="center"/>
        <w:rPr>
          <w:sz w:val="24"/>
          <w:szCs w:val="24"/>
        </w:rPr>
      </w:pPr>
    </w:p>
    <w:p w:rsidR="00F962CB" w:rsidRPr="00A55FF0" w:rsidRDefault="00F962CB" w:rsidP="002E5668">
      <w:pPr>
        <w:pStyle w:val="Titre6"/>
        <w:jc w:val="center"/>
        <w:rPr>
          <w:sz w:val="24"/>
          <w:szCs w:val="24"/>
        </w:rPr>
      </w:pPr>
      <w:r w:rsidRPr="00A55FF0">
        <w:rPr>
          <w:sz w:val="24"/>
          <w:szCs w:val="24"/>
        </w:rPr>
        <w:t xml:space="preserve">SOCIETE A RESPONSABILITE LIMITEE </w:t>
      </w:r>
    </w:p>
    <w:p w:rsidR="00F962CB" w:rsidRPr="00920F63" w:rsidRDefault="00F962CB" w:rsidP="00CA2A41">
      <w:pPr>
        <w:pStyle w:val="Titre6"/>
        <w:jc w:val="center"/>
        <w:rPr>
          <w:sz w:val="24"/>
          <w:szCs w:val="24"/>
        </w:rPr>
      </w:pPr>
      <w:r w:rsidRPr="00920F63">
        <w:rPr>
          <w:sz w:val="24"/>
          <w:szCs w:val="24"/>
        </w:rPr>
        <w:t xml:space="preserve"> AU CAPITAL DE </w:t>
      </w:r>
      <w:r w:rsidR="00CA2A41">
        <w:rPr>
          <w:sz w:val="24"/>
          <w:szCs w:val="24"/>
        </w:rPr>
        <w:t>……………</w:t>
      </w:r>
      <w:r w:rsidRPr="00920F63">
        <w:rPr>
          <w:sz w:val="24"/>
          <w:szCs w:val="24"/>
        </w:rPr>
        <w:t xml:space="preserve"> DHS</w:t>
      </w:r>
    </w:p>
    <w:p w:rsidR="00F962CB" w:rsidRDefault="00F962CB" w:rsidP="00CA2A41">
      <w:pPr>
        <w:jc w:val="center"/>
        <w:rPr>
          <w:b/>
          <w:bCs/>
        </w:rPr>
      </w:pPr>
      <w:r w:rsidRPr="00864639">
        <w:rPr>
          <w:b/>
          <w:bCs/>
        </w:rPr>
        <w:t xml:space="preserve">SIEGE SOCIAL: </w:t>
      </w:r>
      <w:r w:rsidR="00CA2A41">
        <w:rPr>
          <w:rFonts w:ascii="Cambria" w:hAnsi="Cambria"/>
          <w:b/>
          <w:bCs/>
          <w:i/>
          <w:iCs/>
          <w:sz w:val="28"/>
          <w:szCs w:val="28"/>
        </w:rPr>
        <w:t>………………………….</w:t>
      </w:r>
    </w:p>
    <w:p w:rsidR="00F962CB" w:rsidRPr="00864639" w:rsidRDefault="00F962CB" w:rsidP="00F962CB">
      <w:pPr>
        <w:jc w:val="center"/>
        <w:rPr>
          <w:b/>
          <w:bCs/>
        </w:rPr>
      </w:pPr>
    </w:p>
    <w:p w:rsidR="00F962CB" w:rsidRPr="00864639" w:rsidRDefault="00F962CB" w:rsidP="00F962CB">
      <w:pPr>
        <w:jc w:val="center"/>
        <w:rPr>
          <w:b/>
          <w:bCs/>
        </w:rPr>
      </w:pPr>
    </w:p>
    <w:p w:rsidR="00F962CB" w:rsidRPr="0085188F" w:rsidRDefault="00F962CB" w:rsidP="00F962CB">
      <w:pPr>
        <w:pStyle w:val="Titre4"/>
        <w:pBdr>
          <w:top w:val="single" w:sz="4" w:space="1" w:color="auto"/>
          <w:left w:val="single" w:sz="4" w:space="0" w:color="auto"/>
          <w:bottom w:val="single" w:sz="4" w:space="1" w:color="auto"/>
          <w:right w:val="single" w:sz="4" w:space="4" w:color="auto"/>
        </w:pBdr>
        <w:tabs>
          <w:tab w:val="clear" w:pos="3180"/>
          <w:tab w:val="clear" w:pos="10260"/>
          <w:tab w:val="left" w:pos="3940"/>
        </w:tabs>
        <w:ind w:left="2835" w:right="2551"/>
        <w:rPr>
          <w:rFonts w:ascii="Times New Roman" w:hAnsi="Times New Roman"/>
          <w:sz w:val="52"/>
          <w:szCs w:val="52"/>
        </w:rPr>
      </w:pPr>
      <w:r w:rsidRPr="0085188F">
        <w:rPr>
          <w:rFonts w:ascii="Times New Roman" w:hAnsi="Times New Roman"/>
          <w:sz w:val="52"/>
          <w:szCs w:val="52"/>
        </w:rPr>
        <w:t>S T A T U T S</w:t>
      </w:r>
    </w:p>
    <w:p w:rsidR="00F962CB" w:rsidRPr="0085188F" w:rsidRDefault="00F962CB" w:rsidP="00F962CB">
      <w:pPr>
        <w:ind w:right="1984"/>
        <w:rPr>
          <w:b/>
          <w:sz w:val="25"/>
          <w:u w:val="single"/>
        </w:rPr>
      </w:pPr>
    </w:p>
    <w:p w:rsidR="00F962CB" w:rsidRDefault="00F962CB" w:rsidP="00F962CB">
      <w:pPr>
        <w:rPr>
          <w:b/>
          <w:sz w:val="25"/>
          <w:u w:val="single"/>
        </w:rPr>
      </w:pPr>
      <w:r>
        <w:rPr>
          <w:b/>
          <w:sz w:val="25"/>
          <w:u w:val="single"/>
        </w:rPr>
        <w:t>LE</w:t>
      </w:r>
      <w:r w:rsidR="004B16DA">
        <w:rPr>
          <w:b/>
          <w:sz w:val="25"/>
          <w:u w:val="single"/>
        </w:rPr>
        <w:t>S</w:t>
      </w:r>
      <w:r>
        <w:rPr>
          <w:b/>
          <w:sz w:val="25"/>
          <w:u w:val="single"/>
        </w:rPr>
        <w:t xml:space="preserve"> SOUSSIGNE</w:t>
      </w:r>
      <w:r w:rsidR="004B16DA">
        <w:rPr>
          <w:b/>
          <w:sz w:val="25"/>
          <w:u w:val="single"/>
        </w:rPr>
        <w:t>S</w:t>
      </w:r>
      <w:r>
        <w:rPr>
          <w:b/>
          <w:sz w:val="25"/>
          <w:u w:val="single"/>
        </w:rPr>
        <w:t> :</w:t>
      </w:r>
    </w:p>
    <w:p w:rsidR="00F962CB" w:rsidRDefault="00F962CB" w:rsidP="00F962CB">
      <w:pPr>
        <w:rPr>
          <w:b/>
          <w:sz w:val="25"/>
          <w:u w:val="single"/>
        </w:rPr>
      </w:pPr>
    </w:p>
    <w:p w:rsidR="00F962CB" w:rsidRPr="00EB7036" w:rsidRDefault="00F962CB" w:rsidP="00CA2A41">
      <w:pPr>
        <w:pStyle w:val="Paragraphedeliste"/>
        <w:numPr>
          <w:ilvl w:val="0"/>
          <w:numId w:val="8"/>
        </w:numPr>
        <w:jc w:val="both"/>
        <w:rPr>
          <w:b/>
          <w:sz w:val="25"/>
          <w:u w:val="single"/>
        </w:rPr>
      </w:pPr>
      <w:r w:rsidRPr="00EB7036">
        <w:rPr>
          <w:rFonts w:ascii="Book Antiqua" w:hAnsi="Book Antiqua"/>
          <w:b/>
          <w:bCs/>
        </w:rPr>
        <w:t>M</w:t>
      </w:r>
      <w:r w:rsidR="00BC22D6">
        <w:rPr>
          <w:rFonts w:ascii="Book Antiqua" w:hAnsi="Book Antiqua"/>
          <w:b/>
          <w:bCs/>
        </w:rPr>
        <w:t>r</w:t>
      </w:r>
      <w:r w:rsidRPr="00EB7036">
        <w:rPr>
          <w:rFonts w:ascii="Book Antiqua" w:hAnsi="Book Antiqua"/>
          <w:b/>
          <w:bCs/>
        </w:rPr>
        <w:t xml:space="preserve">. </w:t>
      </w:r>
      <w:r w:rsidR="00CA2A41">
        <w:rPr>
          <w:b/>
          <w:bCs/>
          <w:sz w:val="22"/>
          <w:szCs w:val="22"/>
        </w:rPr>
        <w:t>…..</w:t>
      </w:r>
      <w:r w:rsidRPr="00EB7036">
        <w:rPr>
          <w:rFonts w:ascii="Cambria" w:hAnsi="Cambria"/>
          <w:b/>
          <w:bCs/>
          <w:i/>
          <w:iCs/>
          <w:sz w:val="28"/>
          <w:szCs w:val="28"/>
        </w:rPr>
        <w:t xml:space="preserve"> de nationalité marocaine</w:t>
      </w:r>
      <w:r w:rsidRPr="00EB7036">
        <w:rPr>
          <w:rFonts w:ascii="Cambria" w:hAnsi="Cambria"/>
          <w:b/>
          <w:bCs/>
          <w:i/>
          <w:iCs/>
        </w:rPr>
        <w:t xml:space="preserve"> Titulaire du CIN  </w:t>
      </w:r>
      <w:r w:rsidR="00CA2A41">
        <w:rPr>
          <w:rFonts w:ascii="Verdana" w:hAnsi="Verdana"/>
          <w:b/>
          <w:sz w:val="18"/>
        </w:rPr>
        <w:t>…..</w:t>
      </w:r>
      <w:r w:rsidR="0043753E">
        <w:rPr>
          <w:rFonts w:ascii="Cambria" w:hAnsi="Cambria"/>
          <w:b/>
          <w:bCs/>
          <w:i/>
          <w:iCs/>
        </w:rPr>
        <w:t>, né</w:t>
      </w:r>
      <w:r w:rsidRPr="00EB7036">
        <w:rPr>
          <w:rFonts w:ascii="Cambria" w:hAnsi="Cambria"/>
          <w:b/>
          <w:bCs/>
          <w:i/>
          <w:iCs/>
        </w:rPr>
        <w:t xml:space="preserve"> </w:t>
      </w:r>
      <w:r w:rsidR="00CF1E51">
        <w:rPr>
          <w:rFonts w:ascii="Cambria" w:hAnsi="Cambria"/>
          <w:b/>
          <w:bCs/>
          <w:i/>
          <w:iCs/>
        </w:rPr>
        <w:t xml:space="preserve">le </w:t>
      </w:r>
      <w:r w:rsidR="00CA2A41">
        <w:rPr>
          <w:rFonts w:ascii="Cambria" w:hAnsi="Cambria"/>
          <w:b/>
          <w:bCs/>
          <w:i/>
          <w:iCs/>
        </w:rPr>
        <w:t>…..</w:t>
      </w:r>
      <w:r w:rsidR="006522BF" w:rsidRPr="00EB7036">
        <w:rPr>
          <w:rFonts w:ascii="Cambria" w:hAnsi="Cambria"/>
          <w:b/>
          <w:bCs/>
          <w:i/>
          <w:iCs/>
        </w:rPr>
        <w:t xml:space="preserve"> </w:t>
      </w:r>
      <w:r w:rsidRPr="00EB7036">
        <w:rPr>
          <w:rFonts w:ascii="Verdana" w:hAnsi="Verdana"/>
          <w:b/>
          <w:sz w:val="18"/>
          <w:szCs w:val="18"/>
        </w:rPr>
        <w:t>à</w:t>
      </w:r>
      <w:r w:rsidR="00CA2A41">
        <w:rPr>
          <w:rFonts w:ascii="Verdana" w:hAnsi="Verdana"/>
          <w:b/>
          <w:sz w:val="18"/>
          <w:szCs w:val="18"/>
        </w:rPr>
        <w:t>……</w:t>
      </w:r>
      <w:r w:rsidR="006522BF" w:rsidRPr="00EB7036">
        <w:rPr>
          <w:rFonts w:ascii="Verdana" w:hAnsi="Verdana"/>
          <w:b/>
          <w:sz w:val="18"/>
          <w:szCs w:val="18"/>
        </w:rPr>
        <w:t xml:space="preserve"> </w:t>
      </w:r>
      <w:r w:rsidRPr="00EB7036">
        <w:rPr>
          <w:rFonts w:ascii="Cambria" w:hAnsi="Cambria"/>
          <w:b/>
          <w:bCs/>
          <w:i/>
          <w:iCs/>
        </w:rPr>
        <w:t xml:space="preserve"> demeurant  </w:t>
      </w:r>
      <w:r w:rsidR="005D4FE8" w:rsidRPr="00EB7036">
        <w:rPr>
          <w:rFonts w:ascii="Cambria" w:hAnsi="Cambria"/>
          <w:b/>
          <w:bCs/>
          <w:i/>
          <w:iCs/>
        </w:rPr>
        <w:t xml:space="preserve">à </w:t>
      </w:r>
      <w:r w:rsidR="00CF1E51">
        <w:rPr>
          <w:rFonts w:ascii="Cambria" w:hAnsi="Cambria"/>
          <w:b/>
          <w:bCs/>
          <w:i/>
          <w:iCs/>
        </w:rPr>
        <w:t xml:space="preserve"> </w:t>
      </w:r>
      <w:r w:rsidR="00CA2A41">
        <w:rPr>
          <w:rFonts w:ascii="Cambria" w:hAnsi="Cambria"/>
          <w:b/>
          <w:bCs/>
          <w:i/>
          <w:iCs/>
        </w:rPr>
        <w:t>…….</w:t>
      </w:r>
    </w:p>
    <w:p w:rsidR="00CA2A41" w:rsidRPr="00EB7036" w:rsidRDefault="00CA2A41" w:rsidP="00CA2A41">
      <w:pPr>
        <w:pStyle w:val="Paragraphedeliste"/>
        <w:numPr>
          <w:ilvl w:val="0"/>
          <w:numId w:val="8"/>
        </w:numPr>
        <w:jc w:val="both"/>
        <w:rPr>
          <w:b/>
          <w:sz w:val="25"/>
          <w:u w:val="single"/>
        </w:rPr>
      </w:pPr>
      <w:r w:rsidRPr="00EB7036">
        <w:rPr>
          <w:rFonts w:ascii="Book Antiqua" w:hAnsi="Book Antiqua"/>
          <w:b/>
          <w:bCs/>
        </w:rPr>
        <w:t>M</w:t>
      </w:r>
      <w:r>
        <w:rPr>
          <w:rFonts w:ascii="Book Antiqua" w:hAnsi="Book Antiqua"/>
          <w:b/>
          <w:bCs/>
        </w:rPr>
        <w:t>r</w:t>
      </w:r>
      <w:r w:rsidRPr="00EB7036">
        <w:rPr>
          <w:rFonts w:ascii="Book Antiqua" w:hAnsi="Book Antiqua"/>
          <w:b/>
          <w:bCs/>
        </w:rPr>
        <w:t xml:space="preserve">. </w:t>
      </w:r>
      <w:r>
        <w:rPr>
          <w:b/>
          <w:bCs/>
          <w:sz w:val="22"/>
          <w:szCs w:val="22"/>
        </w:rPr>
        <w:t>…..</w:t>
      </w:r>
      <w:r w:rsidRPr="00EB7036">
        <w:rPr>
          <w:rFonts w:ascii="Cambria" w:hAnsi="Cambria"/>
          <w:b/>
          <w:bCs/>
          <w:i/>
          <w:iCs/>
          <w:sz w:val="28"/>
          <w:szCs w:val="28"/>
        </w:rPr>
        <w:t xml:space="preserve"> de nationalité marocaine</w:t>
      </w:r>
      <w:r w:rsidRPr="00EB7036">
        <w:rPr>
          <w:rFonts w:ascii="Cambria" w:hAnsi="Cambria"/>
          <w:b/>
          <w:bCs/>
          <w:i/>
          <w:iCs/>
        </w:rPr>
        <w:t xml:space="preserve"> Titulaire du CIN  </w:t>
      </w:r>
      <w:r>
        <w:rPr>
          <w:rFonts w:ascii="Verdana" w:hAnsi="Verdana"/>
          <w:b/>
          <w:sz w:val="18"/>
        </w:rPr>
        <w:t>…..</w:t>
      </w:r>
      <w:r>
        <w:rPr>
          <w:rFonts w:ascii="Cambria" w:hAnsi="Cambria"/>
          <w:b/>
          <w:bCs/>
          <w:i/>
          <w:iCs/>
        </w:rPr>
        <w:t>, né</w:t>
      </w:r>
      <w:r w:rsidRPr="00EB7036">
        <w:rPr>
          <w:rFonts w:ascii="Cambria" w:hAnsi="Cambria"/>
          <w:b/>
          <w:bCs/>
          <w:i/>
          <w:iCs/>
        </w:rPr>
        <w:t xml:space="preserve"> </w:t>
      </w:r>
      <w:r>
        <w:rPr>
          <w:rFonts w:ascii="Cambria" w:hAnsi="Cambria"/>
          <w:b/>
          <w:bCs/>
          <w:i/>
          <w:iCs/>
        </w:rPr>
        <w:t>le …..</w:t>
      </w:r>
      <w:r w:rsidRPr="00EB7036">
        <w:rPr>
          <w:rFonts w:ascii="Cambria" w:hAnsi="Cambria"/>
          <w:b/>
          <w:bCs/>
          <w:i/>
          <w:iCs/>
        </w:rPr>
        <w:t xml:space="preserve"> </w:t>
      </w:r>
      <w:r w:rsidRPr="00EB7036">
        <w:rPr>
          <w:rFonts w:ascii="Verdana" w:hAnsi="Verdana"/>
          <w:b/>
          <w:sz w:val="18"/>
          <w:szCs w:val="18"/>
        </w:rPr>
        <w:t>à</w:t>
      </w:r>
      <w:r>
        <w:rPr>
          <w:rFonts w:ascii="Verdana" w:hAnsi="Verdana"/>
          <w:b/>
          <w:sz w:val="18"/>
          <w:szCs w:val="18"/>
        </w:rPr>
        <w:t>……</w:t>
      </w:r>
      <w:r w:rsidRPr="00EB7036">
        <w:rPr>
          <w:rFonts w:ascii="Verdana" w:hAnsi="Verdana"/>
          <w:b/>
          <w:sz w:val="18"/>
          <w:szCs w:val="18"/>
        </w:rPr>
        <w:t xml:space="preserve"> </w:t>
      </w:r>
      <w:r w:rsidRPr="00EB7036">
        <w:rPr>
          <w:rFonts w:ascii="Cambria" w:hAnsi="Cambria"/>
          <w:b/>
          <w:bCs/>
          <w:i/>
          <w:iCs/>
        </w:rPr>
        <w:t xml:space="preserve"> demeurant  à </w:t>
      </w:r>
      <w:r>
        <w:rPr>
          <w:rFonts w:ascii="Cambria" w:hAnsi="Cambria"/>
          <w:b/>
          <w:bCs/>
          <w:i/>
          <w:iCs/>
        </w:rPr>
        <w:t xml:space="preserve"> …….</w:t>
      </w:r>
    </w:p>
    <w:p w:rsidR="000928AB" w:rsidRDefault="000928AB" w:rsidP="00F962CB">
      <w:pPr>
        <w:jc w:val="both"/>
        <w:rPr>
          <w:rFonts w:ascii="Cambria" w:hAnsi="Cambria"/>
          <w:b/>
          <w:bCs/>
          <w:i/>
          <w:iCs/>
        </w:rPr>
      </w:pPr>
    </w:p>
    <w:p w:rsidR="000928AB" w:rsidRDefault="000928AB" w:rsidP="00F962CB">
      <w:pPr>
        <w:jc w:val="both"/>
        <w:rPr>
          <w:rFonts w:ascii="Cambria" w:hAnsi="Cambria"/>
          <w:b/>
          <w:bCs/>
          <w:i/>
          <w:iCs/>
        </w:rPr>
      </w:pPr>
    </w:p>
    <w:p w:rsidR="000928AB" w:rsidRDefault="000928AB" w:rsidP="00F962CB">
      <w:pPr>
        <w:jc w:val="both"/>
        <w:rPr>
          <w:b/>
          <w:sz w:val="25"/>
          <w:u w:val="single"/>
        </w:rPr>
      </w:pPr>
    </w:p>
    <w:p w:rsidR="00F962CB" w:rsidRDefault="00F962CB" w:rsidP="00F962CB">
      <w:pPr>
        <w:jc w:val="both"/>
        <w:rPr>
          <w:b/>
          <w:sz w:val="25"/>
          <w:u w:val="single"/>
        </w:rPr>
      </w:pPr>
      <w:r w:rsidRPr="00AF4275">
        <w:rPr>
          <w:b/>
          <w:sz w:val="25"/>
          <w:u w:val="single"/>
        </w:rPr>
        <w:t>Article 1  FORME</w:t>
      </w:r>
    </w:p>
    <w:p w:rsidR="00A71DC8" w:rsidRPr="00AF4275" w:rsidRDefault="00A71DC8" w:rsidP="00F962CB">
      <w:pPr>
        <w:jc w:val="both"/>
        <w:rPr>
          <w:b/>
          <w:sz w:val="25"/>
          <w:u w:val="single"/>
        </w:rPr>
      </w:pPr>
    </w:p>
    <w:p w:rsidR="00F962CB" w:rsidRDefault="00F962CB" w:rsidP="00C10A4E">
      <w:pPr>
        <w:tabs>
          <w:tab w:val="left" w:pos="3620"/>
        </w:tabs>
        <w:jc w:val="both"/>
        <w:rPr>
          <w:sz w:val="25"/>
        </w:rPr>
      </w:pPr>
      <w:r w:rsidRPr="00FA5F2E">
        <w:rPr>
          <w:sz w:val="25"/>
        </w:rPr>
        <w:t xml:space="preserve">Il est formé par  </w:t>
      </w:r>
      <w:r w:rsidR="004B16DA">
        <w:rPr>
          <w:sz w:val="25"/>
        </w:rPr>
        <w:t>les</w:t>
      </w:r>
      <w:r w:rsidRPr="00FA5F2E">
        <w:rPr>
          <w:sz w:val="25"/>
        </w:rPr>
        <w:t xml:space="preserve"> soussigné</w:t>
      </w:r>
      <w:r w:rsidR="004B16DA">
        <w:rPr>
          <w:sz w:val="25"/>
        </w:rPr>
        <w:t>s</w:t>
      </w:r>
      <w:r w:rsidRPr="00FA5F2E">
        <w:rPr>
          <w:sz w:val="25"/>
        </w:rPr>
        <w:t>, propriétaire</w:t>
      </w:r>
      <w:r w:rsidR="004B16DA">
        <w:rPr>
          <w:sz w:val="25"/>
        </w:rPr>
        <w:t>s</w:t>
      </w:r>
      <w:r w:rsidRPr="00FA5F2E">
        <w:rPr>
          <w:sz w:val="25"/>
        </w:rPr>
        <w:t xml:space="preserve"> des parts sociales ci-après, une société à responsabilité limitée</w:t>
      </w:r>
      <w:r w:rsidR="00A71DC8">
        <w:rPr>
          <w:sz w:val="25"/>
        </w:rPr>
        <w:t xml:space="preserve"> SARL</w:t>
      </w:r>
      <w:r w:rsidRPr="00FA5F2E">
        <w:rPr>
          <w:sz w:val="25"/>
        </w:rPr>
        <w:t>, qui sera régie par les lois en vigueur sur les sociétés au Maroc ainsi que par les présents statuts.</w:t>
      </w:r>
    </w:p>
    <w:p w:rsidR="00F962CB" w:rsidRPr="008425B2" w:rsidRDefault="00F962CB" w:rsidP="00F962CB"/>
    <w:p w:rsidR="00F962CB" w:rsidRDefault="00F962CB" w:rsidP="00F962CB">
      <w:pPr>
        <w:tabs>
          <w:tab w:val="left" w:pos="3060"/>
        </w:tabs>
        <w:jc w:val="both"/>
        <w:rPr>
          <w:b/>
          <w:sz w:val="25"/>
        </w:rPr>
      </w:pPr>
      <w:r w:rsidRPr="00955C3A">
        <w:rPr>
          <w:b/>
          <w:sz w:val="25"/>
          <w:u w:val="single"/>
        </w:rPr>
        <w:t xml:space="preserve">Article </w:t>
      </w:r>
      <w:r>
        <w:rPr>
          <w:b/>
          <w:sz w:val="25"/>
          <w:u w:val="single"/>
        </w:rPr>
        <w:t>2</w:t>
      </w:r>
      <w:r>
        <w:rPr>
          <w:b/>
          <w:sz w:val="25"/>
        </w:rPr>
        <w:t xml:space="preserve"> OBJET DE </w:t>
      </w:r>
      <w:smartTag w:uri="urn:schemas-microsoft-com:office:smarttags" w:element="PersonName">
        <w:smartTagPr>
          <w:attr w:name="ProductID" w:val="LA SOCIETE"/>
        </w:smartTagPr>
        <w:r>
          <w:rPr>
            <w:b/>
            <w:sz w:val="25"/>
          </w:rPr>
          <w:t>LA SOCIETE</w:t>
        </w:r>
      </w:smartTag>
    </w:p>
    <w:p w:rsidR="00F962CB" w:rsidRDefault="00F962CB" w:rsidP="00F962CB">
      <w:pPr>
        <w:tabs>
          <w:tab w:val="left" w:pos="3060"/>
        </w:tabs>
        <w:jc w:val="both"/>
        <w:rPr>
          <w:sz w:val="25"/>
          <w:rtl/>
          <w:lang w:bidi="ar-MA"/>
        </w:rPr>
      </w:pPr>
    </w:p>
    <w:p w:rsidR="00F962CB" w:rsidRDefault="00F962CB" w:rsidP="00F962CB">
      <w:pPr>
        <w:jc w:val="both"/>
        <w:rPr>
          <w:rFonts w:ascii="Verdana" w:hAnsi="Verdana"/>
          <w:b/>
          <w:sz w:val="18"/>
        </w:rPr>
      </w:pPr>
      <w:smartTag w:uri="urn:schemas-microsoft-com:office:smarttags" w:element="PersonName">
        <w:smartTagPr>
          <w:attr w:name="ProductID" w:val="LA SOCIETE A"/>
        </w:smartTagPr>
        <w:r w:rsidRPr="00BD5B8A">
          <w:rPr>
            <w:rFonts w:ascii="Verdana" w:hAnsi="Verdana"/>
            <w:b/>
            <w:sz w:val="18"/>
          </w:rPr>
          <w:t>LA SOCIETE A</w:t>
        </w:r>
      </w:smartTag>
      <w:r w:rsidRPr="00BD5B8A">
        <w:rPr>
          <w:rFonts w:ascii="Verdana" w:hAnsi="Verdana"/>
          <w:b/>
          <w:sz w:val="18"/>
        </w:rPr>
        <w:t xml:space="preserve"> POUR OBJET, TANT POUR ELLE QUE POUR LES TIERS AU MAROC ET A L’ETRANGER :</w:t>
      </w:r>
      <w:r>
        <w:rPr>
          <w:rFonts w:ascii="Verdana" w:hAnsi="Verdana"/>
          <w:b/>
          <w:sz w:val="18"/>
        </w:rPr>
        <w:t xml:space="preserve"> </w:t>
      </w:r>
    </w:p>
    <w:p w:rsidR="008B1036" w:rsidRDefault="008B1036" w:rsidP="00F962CB">
      <w:pPr>
        <w:jc w:val="both"/>
        <w:rPr>
          <w:rFonts w:ascii="Verdana" w:hAnsi="Verdana"/>
          <w:b/>
          <w:sz w:val="18"/>
        </w:rPr>
      </w:pPr>
    </w:p>
    <w:p w:rsidR="00057156" w:rsidRDefault="00B474C7" w:rsidP="00A85DB3">
      <w:pPr>
        <w:jc w:val="both"/>
        <w:rPr>
          <w:sz w:val="25"/>
        </w:rPr>
      </w:pPr>
      <w:r>
        <w:rPr>
          <w:sz w:val="25"/>
        </w:rPr>
        <w:t>…….</w:t>
      </w:r>
    </w:p>
    <w:p w:rsidR="00E90250" w:rsidRPr="00F23257" w:rsidRDefault="00B474C7" w:rsidP="00F23257">
      <w:pPr>
        <w:jc w:val="both"/>
        <w:rPr>
          <w:sz w:val="25"/>
        </w:rPr>
      </w:pPr>
      <w:r>
        <w:rPr>
          <w:sz w:val="25"/>
        </w:rPr>
        <w:t>……</w:t>
      </w:r>
    </w:p>
    <w:p w:rsidR="00F962CB" w:rsidRDefault="00F962CB" w:rsidP="00F962CB">
      <w:pPr>
        <w:spacing w:before="120" w:line="240" w:lineRule="exact"/>
        <w:ind w:right="4855"/>
        <w:jc w:val="both"/>
        <w:rPr>
          <w:rFonts w:ascii="Book Antiqua" w:hAnsi="Book Antiqua"/>
          <w:b/>
          <w:bCs/>
          <w:sz w:val="22"/>
          <w:szCs w:val="22"/>
          <w:u w:val="single"/>
        </w:rPr>
      </w:pPr>
      <w:r>
        <w:rPr>
          <w:rFonts w:ascii="Book Antiqua" w:hAnsi="Book Antiqua"/>
          <w:b/>
          <w:bCs/>
          <w:sz w:val="22"/>
          <w:szCs w:val="22"/>
          <w:u w:val="single"/>
        </w:rPr>
        <w:t>ARTICLE 03 : DENOMINATION SOCIALE.</w:t>
      </w:r>
    </w:p>
    <w:p w:rsidR="00F962CB" w:rsidRDefault="00F962CB" w:rsidP="00F962CB">
      <w:pPr>
        <w:spacing w:before="120" w:line="240" w:lineRule="exact"/>
        <w:ind w:right="4855"/>
        <w:jc w:val="both"/>
        <w:rPr>
          <w:rFonts w:ascii="Book Antiqua" w:hAnsi="Book Antiqua"/>
          <w:b/>
          <w:bCs/>
          <w:sz w:val="22"/>
          <w:szCs w:val="22"/>
          <w:u w:val="single"/>
        </w:rPr>
      </w:pPr>
    </w:p>
    <w:p w:rsidR="00F962CB" w:rsidRPr="004A377C" w:rsidRDefault="00F962CB" w:rsidP="00B474C7">
      <w:pPr>
        <w:jc w:val="both"/>
        <w:rPr>
          <w:sz w:val="25"/>
        </w:rPr>
      </w:pPr>
      <w:r w:rsidRPr="004A377C">
        <w:rPr>
          <w:sz w:val="25"/>
        </w:rPr>
        <w:t xml:space="preserve">La société prend la dénomination de : </w:t>
      </w:r>
      <w:r w:rsidRPr="004A377C">
        <w:rPr>
          <w:b/>
          <w:bCs/>
          <w:sz w:val="25"/>
        </w:rPr>
        <w:t>«</w:t>
      </w:r>
      <w:r w:rsidR="00B474C7">
        <w:rPr>
          <w:b/>
          <w:bCs/>
          <w:color w:val="000000"/>
          <w:sz w:val="32"/>
          <w:szCs w:val="32"/>
        </w:rPr>
        <w:t>…….</w:t>
      </w:r>
      <w:r w:rsidRPr="004A377C">
        <w:rPr>
          <w:b/>
          <w:bCs/>
          <w:sz w:val="25"/>
        </w:rPr>
        <w:t>» SARL</w:t>
      </w:r>
      <w:r>
        <w:rPr>
          <w:sz w:val="25"/>
        </w:rPr>
        <w:t xml:space="preserve"> </w:t>
      </w:r>
      <w:r w:rsidRPr="004A377C">
        <w:rPr>
          <w:sz w:val="25"/>
        </w:rPr>
        <w:t xml:space="preserve"> qui doit figurer sur les papiers de la société, dans tous ses actes, factures, lettres, quittances, annonces, publications, bordereaux et pièces quelconques concernant la société, la dénomination devra être précédée ou suivie des mots écrits visiblement en toutes lettres </w:t>
      </w:r>
      <w:r w:rsidRPr="004A377C">
        <w:rPr>
          <w:b/>
          <w:bCs/>
          <w:sz w:val="25"/>
        </w:rPr>
        <w:t>«</w:t>
      </w:r>
      <w:r w:rsidR="00B474C7">
        <w:rPr>
          <w:b/>
          <w:bCs/>
          <w:color w:val="000000"/>
          <w:sz w:val="32"/>
          <w:szCs w:val="32"/>
        </w:rPr>
        <w:t>…….</w:t>
      </w:r>
      <w:r w:rsidRPr="004A377C">
        <w:rPr>
          <w:b/>
          <w:bCs/>
          <w:sz w:val="25"/>
        </w:rPr>
        <w:t>» SARL</w:t>
      </w:r>
      <w:r>
        <w:rPr>
          <w:sz w:val="25"/>
        </w:rPr>
        <w:t xml:space="preserve"> </w:t>
      </w:r>
      <w:r w:rsidRPr="004A377C">
        <w:rPr>
          <w:sz w:val="25"/>
        </w:rPr>
        <w:t xml:space="preserve"> ainsi que l’énonciation du montant du capital social, du siège social, et du numéro d’immatriculation au registre de commerce, la signature sociale se composera des signatures du ou des gérants.</w:t>
      </w:r>
    </w:p>
    <w:p w:rsidR="00F962CB" w:rsidRDefault="00F962CB" w:rsidP="00F962CB">
      <w:pPr>
        <w:pStyle w:val="Titre2"/>
        <w:tabs>
          <w:tab w:val="clear" w:pos="3340"/>
        </w:tabs>
        <w:rPr>
          <w:rFonts w:ascii="Times New Roman" w:hAnsi="Times New Roman"/>
          <w:sz w:val="25"/>
          <w:u w:val="single"/>
        </w:rPr>
      </w:pPr>
    </w:p>
    <w:p w:rsidR="00F962CB" w:rsidRDefault="00F962CB" w:rsidP="00F962CB">
      <w:pPr>
        <w:pStyle w:val="Titre2"/>
        <w:tabs>
          <w:tab w:val="clear" w:pos="3340"/>
        </w:tabs>
        <w:rPr>
          <w:rFonts w:ascii="Times New Roman" w:hAnsi="Times New Roman"/>
          <w:sz w:val="25"/>
        </w:rPr>
      </w:pPr>
      <w:r w:rsidRPr="00955C3A">
        <w:rPr>
          <w:rFonts w:ascii="Times New Roman" w:hAnsi="Times New Roman"/>
          <w:sz w:val="25"/>
          <w:u w:val="single"/>
        </w:rPr>
        <w:t>Article 4</w:t>
      </w:r>
      <w:r>
        <w:rPr>
          <w:rFonts w:ascii="Times New Roman" w:hAnsi="Times New Roman"/>
          <w:sz w:val="25"/>
        </w:rPr>
        <w:t xml:space="preserve"> SIEGE SOCIAL :</w:t>
      </w:r>
    </w:p>
    <w:p w:rsidR="00F962CB" w:rsidRPr="00AB11CC" w:rsidRDefault="00F962CB" w:rsidP="00F962CB"/>
    <w:p w:rsidR="007A31B6" w:rsidRDefault="00F962CB" w:rsidP="00B474C7">
      <w:pPr>
        <w:rPr>
          <w:b/>
          <w:bCs/>
        </w:rPr>
      </w:pPr>
      <w:r w:rsidRPr="00FA5F2E">
        <w:rPr>
          <w:sz w:val="25"/>
        </w:rPr>
        <w:t>Le siège social est établi à</w:t>
      </w:r>
      <w:r w:rsidR="0072266C">
        <w:rPr>
          <w:sz w:val="25"/>
        </w:rPr>
        <w:t xml:space="preserve"> : </w:t>
      </w:r>
      <w:r w:rsidR="00B474C7">
        <w:rPr>
          <w:rFonts w:ascii="Cambria" w:hAnsi="Cambria"/>
          <w:b/>
          <w:bCs/>
          <w:i/>
          <w:iCs/>
          <w:sz w:val="28"/>
          <w:szCs w:val="28"/>
        </w:rPr>
        <w:t>………………………</w:t>
      </w:r>
      <w:r w:rsidR="00CF1E51">
        <w:rPr>
          <w:rFonts w:ascii="Cambria" w:hAnsi="Cambria"/>
          <w:b/>
          <w:bCs/>
          <w:i/>
          <w:iCs/>
          <w:sz w:val="28"/>
          <w:szCs w:val="28"/>
        </w:rPr>
        <w:t>.</w:t>
      </w:r>
    </w:p>
    <w:p w:rsidR="00F962CB" w:rsidRPr="009C0B35" w:rsidRDefault="00F962CB" w:rsidP="007A31B6">
      <w:pPr>
        <w:tabs>
          <w:tab w:val="left" w:pos="3620"/>
        </w:tabs>
        <w:jc w:val="both"/>
        <w:rPr>
          <w:sz w:val="25"/>
        </w:rPr>
      </w:pPr>
      <w:r w:rsidRPr="00FA5F2E">
        <w:rPr>
          <w:sz w:val="25"/>
        </w:rPr>
        <w:t xml:space="preserve"> Pourra être transféré dans tout autre endroit à l'intérieur du Maroc par simple décision du gérant de la société</w:t>
      </w:r>
      <w:r w:rsidRPr="0074780A">
        <w:t>.</w:t>
      </w:r>
    </w:p>
    <w:p w:rsidR="00F962CB" w:rsidRPr="009C0B35" w:rsidRDefault="00F962CB" w:rsidP="00F962CB">
      <w:pPr>
        <w:numPr>
          <w:ilvl w:val="0"/>
          <w:numId w:val="7"/>
        </w:numPr>
        <w:tabs>
          <w:tab w:val="left" w:pos="3620"/>
        </w:tabs>
        <w:jc w:val="both"/>
        <w:rPr>
          <w:rFonts w:cs="Arial"/>
          <w:b/>
          <w:bCs/>
          <w:sz w:val="25"/>
          <w:szCs w:val="28"/>
        </w:rPr>
      </w:pPr>
      <w:r w:rsidRPr="009C0B35">
        <w:rPr>
          <w:rFonts w:cs="Arial"/>
          <w:b/>
          <w:bCs/>
          <w:sz w:val="25"/>
          <w:szCs w:val="28"/>
        </w:rPr>
        <w:t xml:space="preserve">Article 5  DUREE DE </w:t>
      </w:r>
      <w:smartTag w:uri="urn:schemas-microsoft-com:office:smarttags" w:element="PersonName">
        <w:smartTagPr>
          <w:attr w:name="ProductID" w:val="LA SOCIETE"/>
        </w:smartTagPr>
        <w:r w:rsidRPr="009C0B35">
          <w:rPr>
            <w:rFonts w:cs="Arial"/>
            <w:b/>
            <w:bCs/>
            <w:sz w:val="25"/>
            <w:szCs w:val="28"/>
          </w:rPr>
          <w:t>LA SOCIETE</w:t>
        </w:r>
      </w:smartTag>
    </w:p>
    <w:p w:rsidR="00F962CB" w:rsidRPr="00EA3C37" w:rsidRDefault="00F962CB" w:rsidP="00F962CB">
      <w:pPr>
        <w:tabs>
          <w:tab w:val="left" w:pos="3060"/>
        </w:tabs>
        <w:jc w:val="both"/>
        <w:rPr>
          <w:sz w:val="18"/>
          <w:szCs w:val="18"/>
        </w:rPr>
      </w:pPr>
    </w:p>
    <w:p w:rsidR="00F962CB" w:rsidRDefault="00F962CB" w:rsidP="00F962CB">
      <w:pPr>
        <w:tabs>
          <w:tab w:val="left" w:pos="3160"/>
        </w:tabs>
        <w:jc w:val="both"/>
        <w:rPr>
          <w:sz w:val="25"/>
        </w:rPr>
      </w:pPr>
      <w:r>
        <w:rPr>
          <w:sz w:val="25"/>
        </w:rPr>
        <w:t>La durée de la société est fixée à 99 ans, à compter de sa constitution définitive, sauf le cas de dissolution anticipée ou de prorogation prévue par la loi ou par les présents statuts</w:t>
      </w:r>
    </w:p>
    <w:p w:rsidR="00F962CB" w:rsidRDefault="00F962CB" w:rsidP="00F962CB">
      <w:pPr>
        <w:tabs>
          <w:tab w:val="left" w:pos="1420"/>
        </w:tabs>
        <w:jc w:val="both"/>
        <w:rPr>
          <w:sz w:val="25"/>
        </w:rPr>
      </w:pPr>
    </w:p>
    <w:p w:rsidR="00F962CB" w:rsidRDefault="00F962CB" w:rsidP="00F962CB">
      <w:pPr>
        <w:pStyle w:val="Titre2"/>
        <w:tabs>
          <w:tab w:val="clear" w:pos="3040"/>
          <w:tab w:val="clear" w:pos="3340"/>
          <w:tab w:val="left" w:pos="14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6</w:t>
      </w:r>
      <w:r>
        <w:rPr>
          <w:rFonts w:ascii="Times New Roman" w:hAnsi="Times New Roman"/>
          <w:sz w:val="25"/>
        </w:rPr>
        <w:t xml:space="preserve"> CAPITAL SOCIAL</w:t>
      </w:r>
    </w:p>
    <w:p w:rsidR="00F962CB" w:rsidRPr="00EA3C37" w:rsidRDefault="00F962CB" w:rsidP="00F962CB">
      <w:pPr>
        <w:tabs>
          <w:tab w:val="left" w:pos="1420"/>
        </w:tabs>
        <w:jc w:val="both"/>
        <w:rPr>
          <w:sz w:val="18"/>
          <w:szCs w:val="18"/>
        </w:rPr>
      </w:pPr>
    </w:p>
    <w:p w:rsidR="00F962CB" w:rsidRDefault="00F962CB" w:rsidP="0032038F">
      <w:pPr>
        <w:tabs>
          <w:tab w:val="left" w:pos="1500"/>
        </w:tabs>
        <w:ind w:right="283"/>
        <w:jc w:val="both"/>
        <w:rPr>
          <w:sz w:val="25"/>
        </w:rPr>
      </w:pPr>
      <w:r>
        <w:rPr>
          <w:sz w:val="25"/>
        </w:rPr>
        <w:t xml:space="preserve">Le capital social est ainsi fixé à la somme de </w:t>
      </w:r>
      <w:r w:rsidR="002374B0">
        <w:rPr>
          <w:sz w:val="25"/>
        </w:rPr>
        <w:t xml:space="preserve">100000 </w:t>
      </w:r>
      <w:r>
        <w:rPr>
          <w:sz w:val="25"/>
        </w:rPr>
        <w:t>Dhs (</w:t>
      </w:r>
      <w:r w:rsidR="0032038F">
        <w:rPr>
          <w:sz w:val="25"/>
        </w:rPr>
        <w:t>cent mille  dirhams</w:t>
      </w:r>
      <w:r>
        <w:rPr>
          <w:sz w:val="25"/>
        </w:rPr>
        <w:t xml:space="preserve">)  devisé  en </w:t>
      </w:r>
      <w:r w:rsidR="002374B0">
        <w:rPr>
          <w:sz w:val="25"/>
        </w:rPr>
        <w:t xml:space="preserve">1000 </w:t>
      </w:r>
      <w:r>
        <w:rPr>
          <w:sz w:val="25"/>
        </w:rPr>
        <w:t>parts sociales (</w:t>
      </w:r>
      <w:r w:rsidR="0032038F">
        <w:rPr>
          <w:sz w:val="25"/>
        </w:rPr>
        <w:t>mille</w:t>
      </w:r>
      <w:r>
        <w:rPr>
          <w:sz w:val="25"/>
        </w:rPr>
        <w:t xml:space="preserve">) de </w:t>
      </w:r>
      <w:r w:rsidR="002374B0">
        <w:rPr>
          <w:sz w:val="25"/>
        </w:rPr>
        <w:t>100</w:t>
      </w:r>
      <w:r>
        <w:rPr>
          <w:sz w:val="25"/>
        </w:rPr>
        <w:t>Dhs (</w:t>
      </w:r>
      <w:r w:rsidR="0032038F">
        <w:rPr>
          <w:sz w:val="25"/>
        </w:rPr>
        <w:t>cent</w:t>
      </w:r>
      <w:r w:rsidR="002374B0">
        <w:rPr>
          <w:sz w:val="25"/>
        </w:rPr>
        <w:t xml:space="preserve"> </w:t>
      </w:r>
      <w:r w:rsidR="0032038F">
        <w:rPr>
          <w:sz w:val="25"/>
        </w:rPr>
        <w:t>d</w:t>
      </w:r>
      <w:r>
        <w:rPr>
          <w:sz w:val="25"/>
        </w:rPr>
        <w:t>irhams) chacune. La répartition du capital est faite comme suit:</w:t>
      </w:r>
    </w:p>
    <w:p w:rsidR="00B01DDB" w:rsidRDefault="00B01DDB" w:rsidP="00F962CB">
      <w:pPr>
        <w:tabs>
          <w:tab w:val="left" w:pos="1500"/>
        </w:tabs>
        <w:ind w:right="283"/>
        <w:jc w:val="both"/>
        <w:rPr>
          <w:sz w:val="25"/>
        </w:rPr>
      </w:pPr>
    </w:p>
    <w:p w:rsidR="00EA2508" w:rsidRPr="00EB7036" w:rsidRDefault="000E03BC" w:rsidP="00B474C7">
      <w:pPr>
        <w:pStyle w:val="Paragraphedeliste"/>
        <w:numPr>
          <w:ilvl w:val="0"/>
          <w:numId w:val="8"/>
        </w:numPr>
        <w:jc w:val="both"/>
        <w:rPr>
          <w:b/>
          <w:sz w:val="25"/>
          <w:u w:val="single"/>
        </w:rPr>
      </w:pPr>
      <w:r>
        <w:rPr>
          <w:rFonts w:ascii="Book Antiqua" w:hAnsi="Book Antiqua"/>
          <w:b/>
          <w:bCs/>
        </w:rPr>
        <w:t>Mr</w:t>
      </w:r>
      <w:r w:rsidR="00EA2508" w:rsidRPr="00EB7036">
        <w:rPr>
          <w:rFonts w:ascii="Book Antiqua" w:hAnsi="Book Antiqua"/>
          <w:b/>
          <w:bCs/>
        </w:rPr>
        <w:t xml:space="preserve"> </w:t>
      </w:r>
      <w:r w:rsidR="001E3ABE" w:rsidRPr="00EB7036">
        <w:rPr>
          <w:rFonts w:ascii="Book Antiqua" w:hAnsi="Book Antiqua"/>
          <w:b/>
          <w:bCs/>
        </w:rPr>
        <w:t xml:space="preserve">. </w:t>
      </w:r>
      <w:r w:rsidR="00B474C7">
        <w:rPr>
          <w:b/>
          <w:bCs/>
          <w:sz w:val="22"/>
          <w:szCs w:val="22"/>
        </w:rPr>
        <w:t>….</w:t>
      </w:r>
      <w:r w:rsidR="001E3ABE">
        <w:rPr>
          <w:b/>
          <w:bCs/>
          <w:sz w:val="22"/>
          <w:szCs w:val="22"/>
        </w:rPr>
        <w:t xml:space="preserve"> </w:t>
      </w:r>
      <w:r w:rsidR="001E3ABE" w:rsidRPr="00EB7036">
        <w:rPr>
          <w:rFonts w:ascii="Cambria" w:hAnsi="Cambria"/>
          <w:b/>
          <w:bCs/>
          <w:i/>
          <w:iCs/>
          <w:sz w:val="28"/>
          <w:szCs w:val="28"/>
        </w:rPr>
        <w:t xml:space="preserve"> </w:t>
      </w:r>
      <w:r w:rsidR="00EA2508">
        <w:rPr>
          <w:b/>
          <w:bCs/>
          <w:sz w:val="22"/>
          <w:szCs w:val="22"/>
        </w:rPr>
        <w:t xml:space="preserve">     </w:t>
      </w:r>
      <w:r w:rsidR="001E3ABE">
        <w:rPr>
          <w:b/>
          <w:bCs/>
          <w:sz w:val="22"/>
          <w:szCs w:val="22"/>
        </w:rPr>
        <w:t xml:space="preserve">          </w:t>
      </w:r>
      <w:r w:rsidR="00EA2508">
        <w:rPr>
          <w:b/>
          <w:bCs/>
          <w:sz w:val="22"/>
          <w:szCs w:val="22"/>
        </w:rPr>
        <w:t xml:space="preserve"> </w:t>
      </w:r>
      <w:r w:rsidR="00EA2508" w:rsidRPr="00EB7036">
        <w:rPr>
          <w:b/>
          <w:bCs/>
          <w:sz w:val="22"/>
          <w:szCs w:val="22"/>
        </w:rPr>
        <w:t xml:space="preserve"> </w:t>
      </w:r>
      <w:r>
        <w:rPr>
          <w:b/>
          <w:bCs/>
          <w:sz w:val="22"/>
          <w:szCs w:val="22"/>
        </w:rPr>
        <w:t xml:space="preserve"> </w:t>
      </w:r>
      <w:r w:rsidR="00B474C7">
        <w:rPr>
          <w:b/>
          <w:bCs/>
          <w:sz w:val="22"/>
          <w:szCs w:val="22"/>
        </w:rPr>
        <w:t xml:space="preserve">                                        ……</w:t>
      </w:r>
      <w:r w:rsidR="00F23257">
        <w:rPr>
          <w:b/>
          <w:bCs/>
          <w:sz w:val="22"/>
          <w:szCs w:val="22"/>
        </w:rPr>
        <w:t xml:space="preserve"> </w:t>
      </w:r>
      <w:r w:rsidR="001E3ABE">
        <w:rPr>
          <w:b/>
          <w:bCs/>
          <w:sz w:val="22"/>
          <w:szCs w:val="22"/>
        </w:rPr>
        <w:t xml:space="preserve"> </w:t>
      </w:r>
      <w:r w:rsidR="00B01DDB">
        <w:rPr>
          <w:b/>
          <w:bCs/>
          <w:sz w:val="22"/>
          <w:szCs w:val="22"/>
        </w:rPr>
        <w:t>DH</w:t>
      </w:r>
    </w:p>
    <w:p w:rsidR="00EA2508" w:rsidRPr="00EA2508" w:rsidRDefault="0043753E" w:rsidP="00B474C7">
      <w:pPr>
        <w:pStyle w:val="Paragraphedeliste"/>
        <w:numPr>
          <w:ilvl w:val="0"/>
          <w:numId w:val="8"/>
        </w:numPr>
        <w:jc w:val="both"/>
        <w:rPr>
          <w:b/>
          <w:sz w:val="25"/>
          <w:u w:val="single"/>
        </w:rPr>
      </w:pPr>
      <w:r w:rsidRPr="00313AC4">
        <w:rPr>
          <w:rFonts w:ascii="Book Antiqua" w:hAnsi="Book Antiqua"/>
          <w:b/>
          <w:bCs/>
        </w:rPr>
        <w:t>M</w:t>
      </w:r>
      <w:r w:rsidR="00B474C7">
        <w:rPr>
          <w:rFonts w:ascii="Book Antiqua" w:hAnsi="Book Antiqua"/>
          <w:b/>
          <w:bCs/>
        </w:rPr>
        <w:t>r</w:t>
      </w:r>
      <w:r w:rsidR="00B474C7">
        <w:rPr>
          <w:b/>
          <w:bCs/>
          <w:sz w:val="22"/>
          <w:szCs w:val="22"/>
        </w:rPr>
        <w:t>……</w:t>
      </w:r>
      <w:r w:rsidR="00C55322" w:rsidRPr="00EB7036">
        <w:rPr>
          <w:rFonts w:ascii="Cambria" w:hAnsi="Cambria"/>
          <w:b/>
          <w:bCs/>
          <w:i/>
          <w:iCs/>
          <w:sz w:val="28"/>
          <w:szCs w:val="28"/>
        </w:rPr>
        <w:t xml:space="preserve"> </w:t>
      </w:r>
      <w:r w:rsidR="00EA2508">
        <w:rPr>
          <w:rFonts w:ascii="Cambria" w:hAnsi="Cambria"/>
          <w:b/>
          <w:bCs/>
          <w:i/>
          <w:iCs/>
          <w:sz w:val="28"/>
          <w:szCs w:val="28"/>
        </w:rPr>
        <w:t xml:space="preserve">        </w:t>
      </w:r>
      <w:r w:rsidR="00C55322">
        <w:rPr>
          <w:rFonts w:ascii="Cambria" w:hAnsi="Cambria"/>
          <w:b/>
          <w:bCs/>
          <w:i/>
          <w:iCs/>
          <w:sz w:val="28"/>
          <w:szCs w:val="28"/>
        </w:rPr>
        <w:t xml:space="preserve">             </w:t>
      </w:r>
      <w:r w:rsidR="00B474C7">
        <w:rPr>
          <w:rFonts w:ascii="Cambria" w:hAnsi="Cambria"/>
          <w:b/>
          <w:bCs/>
          <w:i/>
          <w:iCs/>
          <w:sz w:val="28"/>
          <w:szCs w:val="28"/>
        </w:rPr>
        <w:t xml:space="preserve">                                   </w:t>
      </w:r>
      <w:r w:rsidR="00F23257">
        <w:rPr>
          <w:rFonts w:ascii="Cambria" w:hAnsi="Cambria"/>
          <w:b/>
          <w:bCs/>
          <w:i/>
          <w:iCs/>
          <w:sz w:val="28"/>
          <w:szCs w:val="28"/>
        </w:rPr>
        <w:t xml:space="preserve"> </w:t>
      </w:r>
      <w:r w:rsidR="00C55322">
        <w:rPr>
          <w:rFonts w:ascii="Cambria" w:hAnsi="Cambria"/>
          <w:b/>
          <w:bCs/>
          <w:i/>
          <w:iCs/>
          <w:sz w:val="28"/>
          <w:szCs w:val="28"/>
        </w:rPr>
        <w:t xml:space="preserve"> </w:t>
      </w:r>
      <w:r w:rsidR="001E3ABE">
        <w:rPr>
          <w:rFonts w:ascii="Cambria" w:hAnsi="Cambria"/>
          <w:b/>
          <w:bCs/>
          <w:i/>
          <w:iCs/>
          <w:sz w:val="28"/>
          <w:szCs w:val="28"/>
        </w:rPr>
        <w:t xml:space="preserve">   </w:t>
      </w:r>
      <w:r w:rsidR="00EA2508">
        <w:rPr>
          <w:rFonts w:ascii="Cambria" w:hAnsi="Cambria"/>
          <w:b/>
          <w:bCs/>
          <w:i/>
          <w:iCs/>
          <w:sz w:val="28"/>
          <w:szCs w:val="28"/>
        </w:rPr>
        <w:t xml:space="preserve"> </w:t>
      </w:r>
      <w:r w:rsidR="00B474C7">
        <w:rPr>
          <w:rFonts w:ascii="Cambria" w:hAnsi="Cambria"/>
          <w:b/>
          <w:bCs/>
          <w:i/>
          <w:iCs/>
          <w:sz w:val="28"/>
          <w:szCs w:val="28"/>
        </w:rPr>
        <w:t>…..</w:t>
      </w:r>
      <w:r w:rsidR="00F23257">
        <w:rPr>
          <w:b/>
          <w:bCs/>
          <w:sz w:val="22"/>
          <w:szCs w:val="22"/>
        </w:rPr>
        <w:t xml:space="preserve"> </w:t>
      </w:r>
      <w:r w:rsidR="00B01DDB">
        <w:rPr>
          <w:b/>
          <w:bCs/>
          <w:sz w:val="22"/>
          <w:szCs w:val="22"/>
        </w:rPr>
        <w:t xml:space="preserve"> </w:t>
      </w:r>
      <w:r w:rsidR="00F23257">
        <w:rPr>
          <w:b/>
          <w:bCs/>
          <w:sz w:val="22"/>
          <w:szCs w:val="22"/>
        </w:rPr>
        <w:t xml:space="preserve"> </w:t>
      </w:r>
      <w:r w:rsidR="00B01DDB">
        <w:rPr>
          <w:b/>
          <w:bCs/>
          <w:sz w:val="22"/>
          <w:szCs w:val="22"/>
        </w:rPr>
        <w:t>DH</w:t>
      </w:r>
    </w:p>
    <w:p w:rsidR="00EA2508" w:rsidRPr="00EA2508" w:rsidRDefault="00EA2508" w:rsidP="00EA2508">
      <w:pPr>
        <w:pStyle w:val="Paragraphedeliste"/>
        <w:jc w:val="both"/>
        <w:rPr>
          <w:b/>
          <w:sz w:val="25"/>
          <w:u w:val="single"/>
        </w:rPr>
      </w:pPr>
      <w:r>
        <w:rPr>
          <w:rFonts w:ascii="Book Antiqua" w:hAnsi="Book Antiqua"/>
          <w:b/>
          <w:bCs/>
        </w:rPr>
        <w:t xml:space="preserve">                                                                                   ----------------</w:t>
      </w:r>
    </w:p>
    <w:p w:rsidR="00EA2508" w:rsidRPr="00EA2508" w:rsidRDefault="00EA2508" w:rsidP="00B474C7">
      <w:pPr>
        <w:ind w:left="360"/>
        <w:jc w:val="both"/>
        <w:rPr>
          <w:b/>
          <w:sz w:val="25"/>
        </w:rPr>
      </w:pPr>
      <w:r>
        <w:rPr>
          <w:bCs/>
          <w:sz w:val="25"/>
        </w:rPr>
        <w:t xml:space="preserve">                </w:t>
      </w:r>
      <w:r w:rsidRPr="00EA2508">
        <w:rPr>
          <w:b/>
          <w:sz w:val="25"/>
        </w:rPr>
        <w:t xml:space="preserve">Total                            </w:t>
      </w:r>
      <w:r w:rsidR="00F23257">
        <w:rPr>
          <w:b/>
          <w:sz w:val="25"/>
        </w:rPr>
        <w:t xml:space="preserve">                            </w:t>
      </w:r>
      <w:r w:rsidRPr="00EA2508">
        <w:rPr>
          <w:b/>
          <w:sz w:val="25"/>
        </w:rPr>
        <w:t xml:space="preserve">  </w:t>
      </w:r>
      <w:r w:rsidR="00B474C7">
        <w:rPr>
          <w:b/>
          <w:bCs/>
          <w:sz w:val="22"/>
          <w:szCs w:val="22"/>
        </w:rPr>
        <w:t>……</w:t>
      </w:r>
      <w:r w:rsidR="00B01DDB">
        <w:rPr>
          <w:b/>
          <w:bCs/>
          <w:sz w:val="22"/>
          <w:szCs w:val="22"/>
        </w:rPr>
        <w:t xml:space="preserve"> DH</w:t>
      </w:r>
    </w:p>
    <w:p w:rsidR="00F962CB" w:rsidRDefault="00F962CB" w:rsidP="00F962CB">
      <w:pPr>
        <w:tabs>
          <w:tab w:val="left" w:pos="1500"/>
        </w:tabs>
        <w:jc w:val="both"/>
        <w:rPr>
          <w:sz w:val="25"/>
        </w:rPr>
      </w:pPr>
    </w:p>
    <w:p w:rsidR="00F962CB" w:rsidRDefault="00F962CB" w:rsidP="00F962CB">
      <w:pPr>
        <w:pStyle w:val="Titre2"/>
        <w:tabs>
          <w:tab w:val="clear" w:pos="3040"/>
          <w:tab w:val="clear" w:pos="3340"/>
          <w:tab w:val="left" w:pos="14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 xml:space="preserve">7 </w:t>
      </w:r>
      <w:r>
        <w:rPr>
          <w:rFonts w:ascii="Times New Roman" w:hAnsi="Times New Roman"/>
          <w:sz w:val="25"/>
        </w:rPr>
        <w:t>APPORTS DES ASSOCIES</w:t>
      </w:r>
    </w:p>
    <w:p w:rsidR="00F962CB" w:rsidRPr="00AB11CC" w:rsidRDefault="00F962CB" w:rsidP="00F962CB"/>
    <w:p w:rsidR="00F962CB" w:rsidRPr="00332B95" w:rsidRDefault="00F962CB" w:rsidP="00F962CB">
      <w:pPr>
        <w:tabs>
          <w:tab w:val="left" w:pos="1420"/>
        </w:tabs>
        <w:jc w:val="both"/>
        <w:rPr>
          <w:sz w:val="18"/>
          <w:szCs w:val="18"/>
        </w:rPr>
      </w:pPr>
    </w:p>
    <w:p w:rsidR="00F962CB" w:rsidRDefault="00B01DDB" w:rsidP="0032038F">
      <w:pPr>
        <w:autoSpaceDE w:val="0"/>
        <w:autoSpaceDN w:val="0"/>
        <w:adjustRightInd w:val="0"/>
        <w:jc w:val="both"/>
        <w:rPr>
          <w:sz w:val="25"/>
        </w:rPr>
      </w:pPr>
      <w:r>
        <w:rPr>
          <w:sz w:val="25"/>
        </w:rPr>
        <w:t xml:space="preserve">Les associés </w:t>
      </w:r>
      <w:r w:rsidR="00F962CB">
        <w:rPr>
          <w:sz w:val="25"/>
        </w:rPr>
        <w:t xml:space="preserve"> apporte</w:t>
      </w:r>
      <w:r>
        <w:rPr>
          <w:sz w:val="25"/>
        </w:rPr>
        <w:t>nt</w:t>
      </w:r>
      <w:r w:rsidR="00F962CB">
        <w:rPr>
          <w:sz w:val="25"/>
        </w:rPr>
        <w:t xml:space="preserve"> en numéraire la somme globale de </w:t>
      </w:r>
      <w:r w:rsidR="00F5170C">
        <w:rPr>
          <w:b/>
          <w:bCs/>
          <w:sz w:val="25"/>
        </w:rPr>
        <w:t>…..</w:t>
      </w:r>
      <w:r w:rsidR="00F962CB" w:rsidRPr="002C5212">
        <w:rPr>
          <w:b/>
          <w:bCs/>
          <w:sz w:val="25"/>
        </w:rPr>
        <w:t xml:space="preserve"> dhs</w:t>
      </w:r>
      <w:r>
        <w:rPr>
          <w:sz w:val="25"/>
        </w:rPr>
        <w:t xml:space="preserve"> (</w:t>
      </w:r>
      <w:r w:rsidR="0032038F">
        <w:rPr>
          <w:sz w:val="25"/>
        </w:rPr>
        <w:t>cent mille</w:t>
      </w:r>
      <w:r>
        <w:rPr>
          <w:sz w:val="25"/>
        </w:rPr>
        <w:t xml:space="preserve">  </w:t>
      </w:r>
      <w:r w:rsidR="0032038F">
        <w:rPr>
          <w:sz w:val="25"/>
        </w:rPr>
        <w:t>d</w:t>
      </w:r>
      <w:r>
        <w:rPr>
          <w:sz w:val="25"/>
        </w:rPr>
        <w:t>irhams) ; totalement libérée et enregistr</w:t>
      </w:r>
      <w:r w:rsidR="009A36F8">
        <w:rPr>
          <w:sz w:val="25"/>
        </w:rPr>
        <w:t>ée</w:t>
      </w:r>
      <w:r>
        <w:rPr>
          <w:sz w:val="25"/>
        </w:rPr>
        <w:t xml:space="preserve">. </w:t>
      </w:r>
    </w:p>
    <w:p w:rsidR="009A36F8" w:rsidRDefault="009A36F8" w:rsidP="009A36F8">
      <w:pPr>
        <w:tabs>
          <w:tab w:val="left" w:pos="1500"/>
        </w:tabs>
        <w:ind w:right="283"/>
        <w:jc w:val="both"/>
        <w:rPr>
          <w:sz w:val="25"/>
        </w:rPr>
      </w:pPr>
      <w:r>
        <w:rPr>
          <w:sz w:val="25"/>
        </w:rPr>
        <w:t>La répartition des parts sociales est faite comme suit:</w:t>
      </w:r>
    </w:p>
    <w:p w:rsidR="00B01DDB" w:rsidRDefault="00B01DDB" w:rsidP="00B01DDB">
      <w:pPr>
        <w:tabs>
          <w:tab w:val="left" w:pos="1500"/>
        </w:tabs>
        <w:ind w:right="283"/>
        <w:jc w:val="both"/>
        <w:rPr>
          <w:sz w:val="25"/>
        </w:rPr>
      </w:pPr>
    </w:p>
    <w:p w:rsidR="00B01DDB" w:rsidRPr="00EB7036" w:rsidRDefault="00B01DDB" w:rsidP="00F5170C">
      <w:pPr>
        <w:pStyle w:val="Paragraphedeliste"/>
        <w:numPr>
          <w:ilvl w:val="0"/>
          <w:numId w:val="8"/>
        </w:numPr>
        <w:jc w:val="both"/>
        <w:rPr>
          <w:b/>
          <w:sz w:val="25"/>
          <w:u w:val="single"/>
        </w:rPr>
      </w:pPr>
      <w:r w:rsidRPr="00EB7036">
        <w:rPr>
          <w:rFonts w:ascii="Book Antiqua" w:hAnsi="Book Antiqua"/>
          <w:b/>
          <w:bCs/>
        </w:rPr>
        <w:t>M</w:t>
      </w:r>
      <w:r w:rsidR="000E03BC">
        <w:rPr>
          <w:rFonts w:ascii="Book Antiqua" w:hAnsi="Book Antiqua"/>
          <w:b/>
          <w:bCs/>
        </w:rPr>
        <w:t>r</w:t>
      </w:r>
      <w:r w:rsidRPr="00EB7036">
        <w:rPr>
          <w:rFonts w:ascii="Book Antiqua" w:hAnsi="Book Antiqua"/>
          <w:b/>
          <w:bCs/>
        </w:rPr>
        <w:t xml:space="preserve"> </w:t>
      </w:r>
      <w:r w:rsidR="002A4AA1">
        <w:rPr>
          <w:rFonts w:ascii="Book Antiqua" w:hAnsi="Book Antiqua"/>
          <w:b/>
          <w:bCs/>
        </w:rPr>
        <w:t xml:space="preserve"> </w:t>
      </w:r>
      <w:r w:rsidR="00F5170C">
        <w:rPr>
          <w:b/>
          <w:bCs/>
          <w:sz w:val="22"/>
          <w:szCs w:val="22"/>
        </w:rPr>
        <w:t>…….</w:t>
      </w:r>
      <w:r w:rsidR="002A4AA1">
        <w:rPr>
          <w:b/>
          <w:bCs/>
          <w:sz w:val="22"/>
          <w:szCs w:val="22"/>
        </w:rPr>
        <w:t xml:space="preserve"> </w:t>
      </w:r>
      <w:r w:rsidR="002A4AA1" w:rsidRPr="00EB7036">
        <w:rPr>
          <w:rFonts w:ascii="Cambria" w:hAnsi="Cambria"/>
          <w:b/>
          <w:bCs/>
          <w:i/>
          <w:iCs/>
          <w:sz w:val="28"/>
          <w:szCs w:val="28"/>
        </w:rPr>
        <w:t xml:space="preserve"> </w:t>
      </w:r>
      <w:r>
        <w:rPr>
          <w:b/>
          <w:bCs/>
          <w:sz w:val="22"/>
          <w:szCs w:val="22"/>
        </w:rPr>
        <w:t xml:space="preserve">            </w:t>
      </w:r>
      <w:r w:rsidR="002A4AA1">
        <w:rPr>
          <w:b/>
          <w:bCs/>
          <w:sz w:val="22"/>
          <w:szCs w:val="22"/>
        </w:rPr>
        <w:t xml:space="preserve">         </w:t>
      </w:r>
      <w:r w:rsidR="00F5170C">
        <w:rPr>
          <w:b/>
          <w:bCs/>
          <w:sz w:val="22"/>
          <w:szCs w:val="22"/>
        </w:rPr>
        <w:t xml:space="preserve">                                   </w:t>
      </w:r>
      <w:r w:rsidR="002A4AA1">
        <w:rPr>
          <w:b/>
          <w:bCs/>
          <w:sz w:val="22"/>
          <w:szCs w:val="22"/>
        </w:rPr>
        <w:t xml:space="preserve">        </w:t>
      </w:r>
      <w:r>
        <w:rPr>
          <w:b/>
          <w:bCs/>
          <w:sz w:val="22"/>
          <w:szCs w:val="22"/>
        </w:rPr>
        <w:t xml:space="preserve"> </w:t>
      </w:r>
      <w:r w:rsidR="00F5170C">
        <w:rPr>
          <w:b/>
          <w:bCs/>
          <w:sz w:val="22"/>
          <w:szCs w:val="22"/>
        </w:rPr>
        <w:t>…</w:t>
      </w:r>
      <w:r>
        <w:rPr>
          <w:b/>
          <w:bCs/>
          <w:sz w:val="22"/>
          <w:szCs w:val="22"/>
        </w:rPr>
        <w:t xml:space="preserve"> parts</w:t>
      </w:r>
    </w:p>
    <w:p w:rsidR="00B01DDB" w:rsidRPr="00EA2508" w:rsidRDefault="00B01DDB" w:rsidP="00F5170C">
      <w:pPr>
        <w:pStyle w:val="Paragraphedeliste"/>
        <w:numPr>
          <w:ilvl w:val="0"/>
          <w:numId w:val="8"/>
        </w:numPr>
        <w:jc w:val="both"/>
        <w:rPr>
          <w:b/>
          <w:sz w:val="25"/>
          <w:u w:val="single"/>
        </w:rPr>
      </w:pPr>
      <w:r w:rsidRPr="00EA2508">
        <w:rPr>
          <w:rFonts w:ascii="Book Antiqua" w:hAnsi="Book Antiqua"/>
          <w:b/>
          <w:bCs/>
        </w:rPr>
        <w:t xml:space="preserve">Mr </w:t>
      </w:r>
      <w:r w:rsidR="00F5170C">
        <w:rPr>
          <w:b/>
          <w:bCs/>
          <w:sz w:val="22"/>
          <w:szCs w:val="22"/>
        </w:rPr>
        <w:t>….</w:t>
      </w:r>
      <w:r w:rsidR="009209CF" w:rsidRPr="00EB7036">
        <w:rPr>
          <w:b/>
          <w:bCs/>
          <w:sz w:val="22"/>
          <w:szCs w:val="22"/>
        </w:rPr>
        <w:t xml:space="preserve"> </w:t>
      </w:r>
      <w:r w:rsidR="009209CF" w:rsidRPr="00EB7036">
        <w:rPr>
          <w:rFonts w:ascii="Cambria" w:hAnsi="Cambria"/>
          <w:b/>
          <w:bCs/>
          <w:i/>
          <w:iCs/>
          <w:sz w:val="28"/>
          <w:szCs w:val="28"/>
        </w:rPr>
        <w:t xml:space="preserve"> </w:t>
      </w:r>
      <w:r>
        <w:rPr>
          <w:rFonts w:ascii="Cambria" w:hAnsi="Cambria"/>
          <w:b/>
          <w:bCs/>
          <w:i/>
          <w:iCs/>
          <w:sz w:val="28"/>
          <w:szCs w:val="28"/>
        </w:rPr>
        <w:t xml:space="preserve">         </w:t>
      </w:r>
      <w:r w:rsidR="009209CF">
        <w:rPr>
          <w:rFonts w:ascii="Cambria" w:hAnsi="Cambria"/>
          <w:b/>
          <w:bCs/>
          <w:i/>
          <w:iCs/>
          <w:sz w:val="28"/>
          <w:szCs w:val="28"/>
        </w:rPr>
        <w:t xml:space="preserve">                    </w:t>
      </w:r>
      <w:r w:rsidR="00F5170C">
        <w:rPr>
          <w:rFonts w:ascii="Cambria" w:hAnsi="Cambria"/>
          <w:b/>
          <w:bCs/>
          <w:i/>
          <w:iCs/>
          <w:sz w:val="28"/>
          <w:szCs w:val="28"/>
        </w:rPr>
        <w:t xml:space="preserve">                              </w:t>
      </w:r>
      <w:r w:rsidR="009209CF">
        <w:rPr>
          <w:rFonts w:ascii="Cambria" w:hAnsi="Cambria"/>
          <w:b/>
          <w:bCs/>
          <w:i/>
          <w:iCs/>
          <w:sz w:val="28"/>
          <w:szCs w:val="28"/>
        </w:rPr>
        <w:t xml:space="preserve">  </w:t>
      </w:r>
      <w:r w:rsidR="000E03BC">
        <w:rPr>
          <w:rFonts w:ascii="Cambria" w:hAnsi="Cambria"/>
          <w:b/>
          <w:bCs/>
          <w:i/>
          <w:iCs/>
          <w:sz w:val="28"/>
          <w:szCs w:val="28"/>
        </w:rPr>
        <w:t xml:space="preserve"> </w:t>
      </w:r>
      <w:r w:rsidR="002A4AA1">
        <w:rPr>
          <w:rFonts w:ascii="Cambria" w:hAnsi="Cambria"/>
          <w:b/>
          <w:bCs/>
          <w:i/>
          <w:iCs/>
          <w:sz w:val="28"/>
          <w:szCs w:val="28"/>
        </w:rPr>
        <w:t xml:space="preserve">    </w:t>
      </w:r>
      <w:r>
        <w:rPr>
          <w:rFonts w:ascii="Cambria" w:hAnsi="Cambria"/>
          <w:b/>
          <w:bCs/>
          <w:i/>
          <w:iCs/>
          <w:sz w:val="28"/>
          <w:szCs w:val="28"/>
        </w:rPr>
        <w:t xml:space="preserve"> </w:t>
      </w:r>
      <w:r w:rsidR="00F5170C">
        <w:rPr>
          <w:b/>
          <w:bCs/>
          <w:sz w:val="22"/>
          <w:szCs w:val="22"/>
        </w:rPr>
        <w:t>….</w:t>
      </w:r>
      <w:r w:rsidR="002A4AA1">
        <w:rPr>
          <w:b/>
          <w:bCs/>
          <w:sz w:val="22"/>
          <w:szCs w:val="22"/>
        </w:rPr>
        <w:t xml:space="preserve"> </w:t>
      </w:r>
      <w:r>
        <w:rPr>
          <w:b/>
          <w:bCs/>
          <w:sz w:val="22"/>
          <w:szCs w:val="22"/>
        </w:rPr>
        <w:t>parts</w:t>
      </w:r>
    </w:p>
    <w:p w:rsidR="00B01DDB" w:rsidRPr="00EA2508" w:rsidRDefault="00B01DDB" w:rsidP="00B01DDB">
      <w:pPr>
        <w:pStyle w:val="Paragraphedeliste"/>
        <w:jc w:val="both"/>
        <w:rPr>
          <w:b/>
          <w:sz w:val="25"/>
          <w:u w:val="single"/>
        </w:rPr>
      </w:pPr>
      <w:r>
        <w:rPr>
          <w:rFonts w:ascii="Book Antiqua" w:hAnsi="Book Antiqua"/>
          <w:b/>
          <w:bCs/>
        </w:rPr>
        <w:t xml:space="preserve">                                                                                   ----------------</w:t>
      </w:r>
    </w:p>
    <w:p w:rsidR="00B01DDB" w:rsidRPr="00EA2508" w:rsidRDefault="00B01DDB" w:rsidP="002A4AA1">
      <w:pPr>
        <w:ind w:left="360"/>
        <w:jc w:val="both"/>
        <w:rPr>
          <w:b/>
          <w:sz w:val="25"/>
        </w:rPr>
      </w:pPr>
      <w:r>
        <w:rPr>
          <w:bCs/>
          <w:sz w:val="25"/>
        </w:rPr>
        <w:t xml:space="preserve">                </w:t>
      </w:r>
      <w:r w:rsidRPr="00EA2508">
        <w:rPr>
          <w:b/>
          <w:sz w:val="25"/>
        </w:rPr>
        <w:t xml:space="preserve">Total                                                           </w:t>
      </w:r>
      <w:r w:rsidR="004C64C8">
        <w:rPr>
          <w:b/>
          <w:sz w:val="25"/>
        </w:rPr>
        <w:t xml:space="preserve"> </w:t>
      </w:r>
      <w:r w:rsidR="002A4AA1">
        <w:rPr>
          <w:b/>
          <w:sz w:val="25"/>
        </w:rPr>
        <w:t xml:space="preserve"> </w:t>
      </w:r>
      <w:r w:rsidR="00F23257">
        <w:rPr>
          <w:b/>
          <w:sz w:val="25"/>
        </w:rPr>
        <w:t xml:space="preserve"> </w:t>
      </w:r>
      <w:r w:rsidRPr="00EA2508">
        <w:rPr>
          <w:b/>
          <w:sz w:val="25"/>
        </w:rPr>
        <w:t xml:space="preserve"> </w:t>
      </w:r>
      <w:r w:rsidR="002A4AA1">
        <w:rPr>
          <w:b/>
          <w:bCs/>
          <w:sz w:val="22"/>
          <w:szCs w:val="22"/>
        </w:rPr>
        <w:t>1000</w:t>
      </w:r>
      <w:r w:rsidR="00E132CB">
        <w:rPr>
          <w:b/>
          <w:bCs/>
          <w:sz w:val="22"/>
          <w:szCs w:val="22"/>
        </w:rPr>
        <w:t xml:space="preserve"> parts</w:t>
      </w:r>
    </w:p>
    <w:p w:rsidR="00F962CB" w:rsidRPr="00DA0F22" w:rsidRDefault="00F962CB" w:rsidP="00F962CB">
      <w:pPr>
        <w:autoSpaceDE w:val="0"/>
        <w:autoSpaceDN w:val="0"/>
        <w:adjustRightInd w:val="0"/>
        <w:jc w:val="both"/>
        <w:rPr>
          <w:rFonts w:ascii="Bookman Old Style" w:hAnsi="Bookman Old Style" w:cs="KodchiangUPC"/>
          <w:b/>
          <w:bCs/>
          <w:sz w:val="22"/>
          <w:szCs w:val="22"/>
        </w:rPr>
      </w:pPr>
      <w:r>
        <w:rPr>
          <w:sz w:val="25"/>
        </w:rPr>
        <w:t xml:space="preserve"> </w:t>
      </w:r>
    </w:p>
    <w:p w:rsidR="00F962CB" w:rsidRDefault="00F962CB" w:rsidP="00F962CB">
      <w:pPr>
        <w:pStyle w:val="Titre2"/>
        <w:tabs>
          <w:tab w:val="clear" w:pos="3040"/>
          <w:tab w:val="clear" w:pos="3340"/>
          <w:tab w:val="left" w:pos="14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8</w:t>
      </w:r>
      <w:r>
        <w:rPr>
          <w:rFonts w:ascii="Times New Roman" w:hAnsi="Times New Roman"/>
          <w:sz w:val="25"/>
        </w:rPr>
        <w:t xml:space="preserve">  LE NOMBRE DES ASSOCIES</w:t>
      </w:r>
    </w:p>
    <w:p w:rsidR="00F962CB" w:rsidRPr="00332B95" w:rsidRDefault="00F962CB" w:rsidP="00F962CB">
      <w:pPr>
        <w:tabs>
          <w:tab w:val="left" w:pos="1420"/>
        </w:tabs>
        <w:ind w:right="283"/>
        <w:jc w:val="both"/>
        <w:rPr>
          <w:sz w:val="18"/>
          <w:szCs w:val="18"/>
        </w:rPr>
      </w:pPr>
    </w:p>
    <w:p w:rsidR="00F962CB" w:rsidRDefault="00F962CB" w:rsidP="00F962CB">
      <w:pPr>
        <w:tabs>
          <w:tab w:val="left" w:pos="1480"/>
        </w:tabs>
        <w:ind w:right="425"/>
        <w:jc w:val="both"/>
        <w:rPr>
          <w:sz w:val="25"/>
        </w:rPr>
      </w:pPr>
      <w:r>
        <w:rPr>
          <w:sz w:val="25"/>
        </w:rPr>
        <w:t>Le nombre des associés ne peut être supérieur à cinquante. Si la société vient à comprendre plus de cinquante associés, elle doit, dans le délai de deux ans, être transformée en société anonyme. A défaut, elle est dissoute, à moins que, pendant ledit délai, le nombre des associés n'atteigne le nombre autorisé légalement. La société continuera d'exister même au cas où toutes les parts sociales seraient possédées par une seule personne. La société ne peut avoir pour associé unique une autre société à responsabilité limitée composée d'une seule personne. D’un commissaire aux apports n'excède pas la moitié du capital.</w:t>
      </w:r>
    </w:p>
    <w:p w:rsidR="00F962CB" w:rsidRDefault="00F962CB" w:rsidP="00F962CB">
      <w:pPr>
        <w:tabs>
          <w:tab w:val="left" w:pos="3620"/>
        </w:tabs>
        <w:jc w:val="both"/>
        <w:rPr>
          <w:sz w:val="25"/>
        </w:rPr>
      </w:pPr>
    </w:p>
    <w:p w:rsidR="00F962CB" w:rsidRDefault="00F962CB" w:rsidP="00F962CB">
      <w:pPr>
        <w:pStyle w:val="Titre2"/>
        <w:tabs>
          <w:tab w:val="clear" w:pos="3040"/>
          <w:tab w:val="clear" w:pos="3340"/>
          <w:tab w:val="left" w:pos="14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9</w:t>
      </w:r>
      <w:r>
        <w:rPr>
          <w:rFonts w:ascii="Times New Roman" w:hAnsi="Times New Roman"/>
          <w:sz w:val="25"/>
        </w:rPr>
        <w:t xml:space="preserve"> EXERCICE SOCIAL</w:t>
      </w:r>
    </w:p>
    <w:p w:rsidR="00F962CB" w:rsidRPr="00332B95" w:rsidRDefault="00F962CB" w:rsidP="00F962CB">
      <w:pPr>
        <w:tabs>
          <w:tab w:val="left" w:pos="3640"/>
        </w:tabs>
        <w:jc w:val="both"/>
        <w:rPr>
          <w:sz w:val="18"/>
          <w:szCs w:val="18"/>
        </w:rPr>
      </w:pPr>
    </w:p>
    <w:p w:rsidR="00F962CB" w:rsidRDefault="00F962CB" w:rsidP="00F962CB">
      <w:pPr>
        <w:tabs>
          <w:tab w:val="left" w:pos="3660"/>
          <w:tab w:val="left" w:pos="3740"/>
        </w:tabs>
        <w:jc w:val="both"/>
        <w:rPr>
          <w:sz w:val="25"/>
        </w:rPr>
      </w:pPr>
      <w:r>
        <w:rPr>
          <w:sz w:val="25"/>
        </w:rPr>
        <w:t>Il commence le premier Janvier et se termine le 31 décembre de chaque année. Par exception, le premier exercice débutera à compter de l'immatriculation de la société au registre du commerce et se terminera le 31 Décembre de chaque année.</w:t>
      </w:r>
    </w:p>
    <w:p w:rsidR="00F962CB" w:rsidRPr="00332B95" w:rsidRDefault="00F962CB" w:rsidP="00F962CB">
      <w:pPr>
        <w:pStyle w:val="Titre2"/>
        <w:tabs>
          <w:tab w:val="clear" w:pos="3040"/>
          <w:tab w:val="clear" w:pos="3340"/>
          <w:tab w:val="left" w:pos="3640"/>
        </w:tabs>
        <w:rPr>
          <w:rFonts w:ascii="Times New Roman" w:hAnsi="Times New Roman"/>
          <w:sz w:val="18"/>
          <w:szCs w:val="18"/>
          <w:u w:val="single"/>
        </w:rPr>
      </w:pPr>
    </w:p>
    <w:p w:rsidR="00F962CB" w:rsidRDefault="00F962CB" w:rsidP="00F962CB">
      <w:pPr>
        <w:pStyle w:val="Titre2"/>
        <w:tabs>
          <w:tab w:val="clear" w:pos="3040"/>
          <w:tab w:val="clear" w:pos="3340"/>
          <w:tab w:val="left" w:pos="3640"/>
        </w:tabs>
        <w:rPr>
          <w:rFonts w:ascii="Times New Roman" w:hAnsi="Times New Roman"/>
          <w:sz w:val="25"/>
          <w:u w:val="single"/>
        </w:rPr>
      </w:pPr>
      <w:r w:rsidRPr="00332B95">
        <w:rPr>
          <w:rFonts w:ascii="Times New Roman" w:hAnsi="Times New Roman"/>
          <w:sz w:val="25"/>
          <w:u w:val="single"/>
        </w:rPr>
        <w:t xml:space="preserve">Article </w:t>
      </w:r>
      <w:smartTag w:uri="urn:schemas-microsoft-com:office:smarttags" w:element="metricconverter">
        <w:smartTagPr>
          <w:attr w:name="ProductID" w:val="10 L"/>
        </w:smartTagPr>
        <w:r w:rsidRPr="00332B95">
          <w:rPr>
            <w:rFonts w:ascii="Times New Roman" w:hAnsi="Times New Roman"/>
            <w:sz w:val="25"/>
            <w:u w:val="single"/>
          </w:rPr>
          <w:t>10 L</w:t>
        </w:r>
      </w:smartTag>
      <w:r w:rsidRPr="00332B95">
        <w:rPr>
          <w:rFonts w:ascii="Times New Roman" w:hAnsi="Times New Roman"/>
          <w:sz w:val="25"/>
          <w:u w:val="single"/>
        </w:rPr>
        <w:t>'AUGMENTATION DU CAPITAL</w:t>
      </w:r>
    </w:p>
    <w:p w:rsidR="004A06D4" w:rsidRPr="004A06D4" w:rsidRDefault="004A06D4" w:rsidP="004A06D4"/>
    <w:p w:rsidR="00F962CB" w:rsidRDefault="00F962CB" w:rsidP="00F962CB">
      <w:pPr>
        <w:tabs>
          <w:tab w:val="left" w:pos="3620"/>
        </w:tabs>
        <w:jc w:val="both"/>
        <w:rPr>
          <w:sz w:val="25"/>
        </w:rPr>
      </w:pPr>
      <w:r>
        <w:rPr>
          <w:sz w:val="25"/>
        </w:rPr>
        <w:t>Toute augmentation ou réduction du capital social est soumise aux dispositions législatives et réglementaires en vigueur. Si l'augmentation du capital a eu lieu par dépôt de fonds et si cette augmentation du capital n'a pas été réalisée dans le délai de six mois à compter du premier dépôt de fonds, les apporteurs peuvent retirer le montant de leurs apports.</w:t>
      </w:r>
    </w:p>
    <w:p w:rsidR="00F962CB" w:rsidRPr="00332B95" w:rsidRDefault="00F962CB" w:rsidP="00FA7672">
      <w:pPr>
        <w:tabs>
          <w:tab w:val="left" w:pos="3660"/>
        </w:tabs>
        <w:jc w:val="both"/>
        <w:rPr>
          <w:sz w:val="18"/>
          <w:szCs w:val="18"/>
        </w:rPr>
      </w:pPr>
      <w:r>
        <w:rPr>
          <w:sz w:val="25"/>
        </w:rPr>
        <w:t xml:space="preserve">Si les apporteurs décident ultérieurement d'augmenter le capital, il doit être procédé à nouveau au dépôt des fonds. La décision d'augmenter le capital, par incorporation de bénéfices ou de réserves ou par compensation de créances certaines, est prise par </w:t>
      </w:r>
      <w:r w:rsidR="00FA7672">
        <w:rPr>
          <w:sz w:val="25"/>
        </w:rPr>
        <w:t>l’associé unique</w:t>
      </w:r>
    </w:p>
    <w:p w:rsidR="00F962CB" w:rsidRDefault="00F962CB" w:rsidP="00F962CB">
      <w:pPr>
        <w:pStyle w:val="Corpsdetexte2"/>
        <w:rPr>
          <w:rFonts w:ascii="Times New Roman" w:hAnsi="Times New Roman"/>
          <w:sz w:val="25"/>
        </w:rPr>
      </w:pPr>
      <w:r w:rsidRPr="00955C3A">
        <w:rPr>
          <w:rFonts w:ascii="Times New Roman" w:hAnsi="Times New Roman"/>
          <w:sz w:val="25"/>
          <w:u w:val="single"/>
        </w:rPr>
        <w:t>Article</w:t>
      </w:r>
      <w:r>
        <w:rPr>
          <w:rFonts w:ascii="Times New Roman" w:hAnsi="Times New Roman"/>
          <w:sz w:val="25"/>
          <w:u w:val="single"/>
        </w:rPr>
        <w:t>11</w:t>
      </w:r>
      <w:r>
        <w:rPr>
          <w:rFonts w:ascii="Times New Roman" w:hAnsi="Times New Roman"/>
          <w:sz w:val="25"/>
        </w:rPr>
        <w:t xml:space="preserve"> DROITS ET OBLIGATIONS ATTACHES AUX PARTS SOCIALES</w:t>
      </w:r>
    </w:p>
    <w:p w:rsidR="00F962CB" w:rsidRPr="00332B95" w:rsidRDefault="00F962CB" w:rsidP="00F962CB">
      <w:pPr>
        <w:tabs>
          <w:tab w:val="left" w:pos="1620"/>
          <w:tab w:val="left" w:pos="2880"/>
        </w:tabs>
        <w:jc w:val="both"/>
        <w:rPr>
          <w:sz w:val="18"/>
          <w:szCs w:val="18"/>
        </w:rPr>
      </w:pPr>
    </w:p>
    <w:p w:rsidR="00F962CB" w:rsidRDefault="00F962CB" w:rsidP="00F962CB">
      <w:pPr>
        <w:tabs>
          <w:tab w:val="left" w:pos="1660"/>
        </w:tabs>
        <w:jc w:val="both"/>
        <w:rPr>
          <w:sz w:val="25"/>
        </w:rPr>
      </w:pPr>
      <w:r>
        <w:rPr>
          <w:sz w:val="25"/>
        </w:rPr>
        <w:t>Les parts sociales jouissent de droits égaux dans la répartition des bénéfices et dans celle de l'actif social à la dissolution de la société. Elles jouissent d'un droit de vote égal dans les assemblées générales. La possession d'une part sociale emporte, de plein droit, adhésion aux présents statuts et aux résolutions prises par l'assemblée générale des associés.</w:t>
      </w:r>
    </w:p>
    <w:p w:rsidR="00F962CB" w:rsidRDefault="00F962CB" w:rsidP="00F962CB">
      <w:pPr>
        <w:tabs>
          <w:tab w:val="left" w:pos="1640"/>
        </w:tabs>
        <w:jc w:val="both"/>
        <w:rPr>
          <w:sz w:val="25"/>
        </w:rPr>
      </w:pPr>
      <w:r>
        <w:rPr>
          <w:sz w:val="25"/>
        </w:rPr>
        <w:t>Les parts sociales doivent être souscrites en totalité par les associés et intégralement libérées. Les parts sociales ne peuvent pas représenter des apports en industrie.</w:t>
      </w:r>
    </w:p>
    <w:p w:rsidR="00F962CB" w:rsidRDefault="00F962CB" w:rsidP="00F962CB">
      <w:pPr>
        <w:tabs>
          <w:tab w:val="left" w:pos="1640"/>
        </w:tabs>
        <w:jc w:val="both"/>
        <w:rPr>
          <w:sz w:val="25"/>
        </w:rPr>
      </w:pPr>
      <w:r>
        <w:rPr>
          <w:sz w:val="25"/>
        </w:rPr>
        <w:t xml:space="preserve">Toutefois, au cas où l'objet de la société porte sur l'exploitation d'un fonds de commerce ou d'une entreprise artisanale, apportés à la société ou créés par elle à partir d'éléments corporels ou incorporels qui lui sont apportés en nature, 'apporteur en nature peut apporter son industrie lorsque son activité principale est liée à la réalisation de l'objet social. La </w:t>
      </w:r>
      <w:r w:rsidR="006D33F0">
        <w:rPr>
          <w:sz w:val="25"/>
        </w:rPr>
        <w:t>quotte</w:t>
      </w:r>
      <w:r>
        <w:rPr>
          <w:sz w:val="25"/>
        </w:rPr>
        <w:t xml:space="preserve"> part de 'apporteur on industrie dans Sa contribution aux pertes est égale à celle de l'associé qui a le moins apporté.</w:t>
      </w:r>
    </w:p>
    <w:p w:rsidR="00F962CB" w:rsidRPr="00332B95" w:rsidRDefault="00F962CB" w:rsidP="00F962CB">
      <w:pPr>
        <w:tabs>
          <w:tab w:val="left" w:pos="1640"/>
        </w:tabs>
        <w:jc w:val="both"/>
        <w:rPr>
          <w:sz w:val="18"/>
          <w:szCs w:val="18"/>
        </w:rPr>
      </w:pPr>
    </w:p>
    <w:p w:rsidR="00F962CB" w:rsidRDefault="00F962CB" w:rsidP="00F962CB">
      <w:pPr>
        <w:pStyle w:val="Titre2"/>
        <w:tabs>
          <w:tab w:val="clear" w:pos="3040"/>
          <w:tab w:val="clear" w:pos="3340"/>
          <w:tab w:val="left" w:pos="16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12</w:t>
      </w:r>
      <w:r>
        <w:rPr>
          <w:rFonts w:ascii="Times New Roman" w:hAnsi="Times New Roman"/>
          <w:sz w:val="25"/>
        </w:rPr>
        <w:t xml:space="preserve"> CESSIONS ET TRANSMISSIONS DES PARTS SOCIALES</w:t>
      </w:r>
    </w:p>
    <w:p w:rsidR="00F962CB" w:rsidRPr="00332B95" w:rsidRDefault="00F962CB" w:rsidP="00F962CB">
      <w:pPr>
        <w:tabs>
          <w:tab w:val="left" w:pos="1620"/>
        </w:tabs>
        <w:jc w:val="both"/>
        <w:rPr>
          <w:sz w:val="18"/>
          <w:szCs w:val="18"/>
        </w:rPr>
      </w:pPr>
    </w:p>
    <w:p w:rsidR="00F962CB" w:rsidRPr="00332B95" w:rsidRDefault="00F962CB" w:rsidP="00CA1AAD">
      <w:pPr>
        <w:pStyle w:val="Corpsdetexte21"/>
        <w:ind w:left="0"/>
        <w:jc w:val="both"/>
        <w:rPr>
          <w:rFonts w:ascii="Times New Roman" w:hAnsi="Times New Roman" w:cs="Times New Roman"/>
          <w:sz w:val="25"/>
          <w:szCs w:val="24"/>
        </w:rPr>
      </w:pPr>
      <w:r w:rsidRPr="00332B95">
        <w:rPr>
          <w:rFonts w:ascii="Times New Roman" w:hAnsi="Times New Roman" w:cs="Times New Roman"/>
          <w:sz w:val="25"/>
          <w:szCs w:val="24"/>
        </w:rPr>
        <w:t xml:space="preserve">Les parts sociales ne peuvent être cédées à des tiers qu'avec le consentement </w:t>
      </w:r>
      <w:r w:rsidR="00CA1AAD">
        <w:rPr>
          <w:rFonts w:ascii="Times New Roman" w:hAnsi="Times New Roman" w:cs="Times New Roman"/>
          <w:sz w:val="25"/>
          <w:szCs w:val="24"/>
        </w:rPr>
        <w:t>de l’assemblée générale des associés</w:t>
      </w:r>
      <w:r>
        <w:rPr>
          <w:rFonts w:ascii="Times New Roman" w:hAnsi="Times New Roman" w:cs="Times New Roman"/>
          <w:sz w:val="25"/>
          <w:szCs w:val="24"/>
        </w:rPr>
        <w:t xml:space="preserve"> </w:t>
      </w:r>
      <w:r w:rsidRPr="00332B95">
        <w:rPr>
          <w:rFonts w:ascii="Times New Roman" w:hAnsi="Times New Roman" w:cs="Times New Roman"/>
          <w:sz w:val="25"/>
          <w:szCs w:val="24"/>
        </w:rPr>
        <w:t>, Cependant, les parts sont librement cessibles entre conjoints, ascendants et descendants</w:t>
      </w:r>
      <w:r>
        <w:rPr>
          <w:rFonts w:ascii="Times New Roman" w:hAnsi="Times New Roman" w:cs="Times New Roman"/>
          <w:sz w:val="25"/>
          <w:szCs w:val="24"/>
        </w:rPr>
        <w:t xml:space="preserve"> </w:t>
      </w:r>
      <w:r w:rsidR="00CA1AAD">
        <w:rPr>
          <w:rFonts w:ascii="Times New Roman" w:hAnsi="Times New Roman" w:cs="Times New Roman"/>
          <w:sz w:val="25"/>
          <w:szCs w:val="24"/>
        </w:rPr>
        <w:t>des associés</w:t>
      </w:r>
      <w:r>
        <w:rPr>
          <w:rFonts w:ascii="Times New Roman" w:hAnsi="Times New Roman" w:cs="Times New Roman"/>
          <w:sz w:val="25"/>
          <w:szCs w:val="24"/>
        </w:rPr>
        <w:t xml:space="preserve"> </w:t>
      </w:r>
      <w:r w:rsidRPr="00332B95">
        <w:rPr>
          <w:rFonts w:ascii="Times New Roman" w:hAnsi="Times New Roman" w:cs="Times New Roman"/>
          <w:sz w:val="25"/>
          <w:szCs w:val="24"/>
        </w:rPr>
        <w:t>.</w:t>
      </w:r>
      <w:r>
        <w:rPr>
          <w:rFonts w:ascii="Times New Roman" w:hAnsi="Times New Roman" w:cs="Times New Roman"/>
          <w:sz w:val="25"/>
          <w:szCs w:val="24"/>
        </w:rPr>
        <w:t xml:space="preserve"> </w:t>
      </w:r>
    </w:p>
    <w:p w:rsidR="00F962CB" w:rsidRDefault="00F962CB" w:rsidP="00F962CB">
      <w:pPr>
        <w:tabs>
          <w:tab w:val="left" w:pos="3340"/>
        </w:tabs>
        <w:jc w:val="both"/>
        <w:rPr>
          <w:sz w:val="25"/>
        </w:rPr>
      </w:pPr>
      <w:r>
        <w:rPr>
          <w:sz w:val="25"/>
        </w:rPr>
        <w:t>Les cessions de parts sociales doivent être constatées par acte notarié ou par acte sous seing privé. Elles ne seront opposables à la société qu'après signification faite à elle dans un acte authentique. Toutefois, la signification peut être remplacée par le dépôt d'un original de cession au siège social contre remise parle gérant d'une attestation de ce dépôt.</w:t>
      </w:r>
    </w:p>
    <w:p w:rsidR="00F962CB" w:rsidRPr="00175A92" w:rsidRDefault="00F962CB" w:rsidP="00175A92">
      <w:pPr>
        <w:pStyle w:val="p45"/>
        <w:spacing w:line="240" w:lineRule="auto"/>
        <w:ind w:left="0"/>
        <w:rPr>
          <w:sz w:val="25"/>
        </w:rPr>
      </w:pPr>
      <w:r>
        <w:rPr>
          <w:sz w:val="25"/>
        </w:rPr>
        <w:t>De plus, les parts sociales sont librement transmissibles par voie de succession ou en cas de liquidation de communauté entre époux, que se soit par décès ou divorce.</w:t>
      </w:r>
    </w:p>
    <w:p w:rsidR="00C21BD1" w:rsidRDefault="00C21BD1" w:rsidP="000747B8">
      <w:pPr>
        <w:pStyle w:val="Titre2"/>
        <w:tabs>
          <w:tab w:val="clear" w:pos="3040"/>
          <w:tab w:val="clear" w:pos="3340"/>
          <w:tab w:val="left" w:pos="3240"/>
        </w:tabs>
        <w:rPr>
          <w:rFonts w:ascii="Times New Roman" w:hAnsi="Times New Roman"/>
          <w:sz w:val="25"/>
          <w:u w:val="single"/>
        </w:rPr>
      </w:pPr>
    </w:p>
    <w:p w:rsidR="00F962CB" w:rsidRDefault="00F962CB" w:rsidP="000747B8">
      <w:pPr>
        <w:pStyle w:val="Titre2"/>
        <w:tabs>
          <w:tab w:val="clear" w:pos="3040"/>
          <w:tab w:val="clear" w:pos="3340"/>
          <w:tab w:val="left" w:pos="3240"/>
        </w:tabs>
        <w:rPr>
          <w:rFonts w:ascii="Times New Roman" w:hAnsi="Times New Roman"/>
          <w:sz w:val="25"/>
        </w:rPr>
      </w:pPr>
      <w:r w:rsidRPr="00955C3A">
        <w:rPr>
          <w:rFonts w:ascii="Times New Roman" w:hAnsi="Times New Roman"/>
          <w:sz w:val="25"/>
          <w:u w:val="single"/>
        </w:rPr>
        <w:t>Article 1</w:t>
      </w:r>
      <w:r>
        <w:rPr>
          <w:rFonts w:ascii="Times New Roman" w:hAnsi="Times New Roman"/>
          <w:sz w:val="25"/>
          <w:u w:val="single"/>
        </w:rPr>
        <w:t>3</w:t>
      </w:r>
      <w:r>
        <w:rPr>
          <w:rFonts w:ascii="Times New Roman" w:hAnsi="Times New Roman"/>
          <w:sz w:val="25"/>
        </w:rPr>
        <w:t xml:space="preserve"> ASSEMBLEE GENERALE DE</w:t>
      </w:r>
      <w:r w:rsidR="000747B8">
        <w:rPr>
          <w:rFonts w:ascii="Times New Roman" w:hAnsi="Times New Roman"/>
          <w:sz w:val="25"/>
        </w:rPr>
        <w:t>S ASSOCIES</w:t>
      </w:r>
      <w:r w:rsidR="00C21BD1">
        <w:rPr>
          <w:rFonts w:ascii="Times New Roman" w:hAnsi="Times New Roman"/>
          <w:sz w:val="25"/>
        </w:rPr>
        <w:t> :</w:t>
      </w:r>
      <w:r>
        <w:rPr>
          <w:rFonts w:ascii="Times New Roman" w:hAnsi="Times New Roman"/>
          <w:sz w:val="25"/>
        </w:rPr>
        <w:t xml:space="preserve"> </w:t>
      </w:r>
    </w:p>
    <w:p w:rsidR="00F962CB" w:rsidRPr="00332B95" w:rsidRDefault="00F962CB" w:rsidP="00F962CB">
      <w:pPr>
        <w:tabs>
          <w:tab w:val="left" w:pos="3240"/>
        </w:tabs>
        <w:jc w:val="both"/>
        <w:rPr>
          <w:sz w:val="18"/>
          <w:szCs w:val="18"/>
        </w:rPr>
      </w:pPr>
    </w:p>
    <w:p w:rsidR="00F962CB" w:rsidRDefault="00A632D3" w:rsidP="00A632D3">
      <w:pPr>
        <w:tabs>
          <w:tab w:val="left" w:pos="3260"/>
        </w:tabs>
        <w:jc w:val="both"/>
        <w:rPr>
          <w:sz w:val="25"/>
        </w:rPr>
      </w:pPr>
      <w:r>
        <w:rPr>
          <w:sz w:val="25"/>
        </w:rPr>
        <w:t>l’assemblée générale des associés, se</w:t>
      </w:r>
      <w:r w:rsidR="00F962CB">
        <w:rPr>
          <w:sz w:val="25"/>
        </w:rPr>
        <w:t xml:space="preserve"> réunit sur la convocation du gérant ou de</w:t>
      </w:r>
      <w:r>
        <w:rPr>
          <w:sz w:val="25"/>
        </w:rPr>
        <w:t xml:space="preserve"> deux tiers </w:t>
      </w:r>
      <w:r w:rsidR="00F962CB">
        <w:rPr>
          <w:sz w:val="25"/>
        </w:rPr>
        <w:t xml:space="preserve"> </w:t>
      </w:r>
      <w:r>
        <w:rPr>
          <w:sz w:val="25"/>
        </w:rPr>
        <w:t xml:space="preserve">des associés </w:t>
      </w:r>
      <w:r w:rsidRPr="00332B95">
        <w:rPr>
          <w:sz w:val="25"/>
        </w:rPr>
        <w:t>,</w:t>
      </w:r>
      <w:r w:rsidR="00F962CB">
        <w:rPr>
          <w:sz w:val="25"/>
        </w:rPr>
        <w:t>, aussi souvent que l'intérêt de la société l'exige, soit au siège social, soit en tout autre endroit indiqué dans la convocation. Les conseils juridiques ou techniques de la société peuvent être invités à assister aux séances, à titre consultatif.</w:t>
      </w:r>
    </w:p>
    <w:p w:rsidR="00F962CB" w:rsidRDefault="000C49D4" w:rsidP="000C49D4">
      <w:pPr>
        <w:tabs>
          <w:tab w:val="left" w:pos="3160"/>
        </w:tabs>
        <w:jc w:val="both"/>
        <w:rPr>
          <w:sz w:val="25"/>
        </w:rPr>
      </w:pPr>
      <w:r>
        <w:rPr>
          <w:sz w:val="25"/>
        </w:rPr>
        <w:t xml:space="preserve">L’assemblée générale </w:t>
      </w:r>
      <w:r w:rsidR="00F962CB">
        <w:rPr>
          <w:sz w:val="25"/>
        </w:rPr>
        <w:t xml:space="preserve">peut donner pouvoir à un mandataire pour  le représenter à une séance. Toutes décisions ou résolutions sont  prises par </w:t>
      </w:r>
      <w:r w:rsidR="00F962CB" w:rsidRPr="009B499F">
        <w:rPr>
          <w:sz w:val="25"/>
        </w:rPr>
        <w:t xml:space="preserve"> </w:t>
      </w:r>
      <w:r>
        <w:rPr>
          <w:sz w:val="25"/>
        </w:rPr>
        <w:t xml:space="preserve">l’annamite </w:t>
      </w:r>
      <w:r w:rsidR="00F962CB">
        <w:rPr>
          <w:sz w:val="25"/>
        </w:rPr>
        <w:t xml:space="preserve">  </w:t>
      </w:r>
    </w:p>
    <w:p w:rsidR="00F962CB" w:rsidRPr="00332B95" w:rsidRDefault="00F962CB" w:rsidP="00F962CB">
      <w:pPr>
        <w:pStyle w:val="Corpsdetexte2"/>
        <w:tabs>
          <w:tab w:val="clear" w:pos="1620"/>
          <w:tab w:val="clear" w:pos="2880"/>
          <w:tab w:val="left" w:pos="3240"/>
          <w:tab w:val="left" w:pos="4420"/>
        </w:tabs>
        <w:rPr>
          <w:rFonts w:ascii="Times New Roman" w:hAnsi="Times New Roman"/>
          <w:sz w:val="18"/>
          <w:szCs w:val="18"/>
          <w:u w:val="single"/>
        </w:rPr>
      </w:pPr>
    </w:p>
    <w:p w:rsidR="00C21BD1" w:rsidRDefault="00F962CB" w:rsidP="000C49D4">
      <w:pPr>
        <w:pStyle w:val="Corpsdetexte2"/>
        <w:tabs>
          <w:tab w:val="clear" w:pos="1620"/>
          <w:tab w:val="clear" w:pos="2880"/>
          <w:tab w:val="left" w:pos="3240"/>
          <w:tab w:val="left" w:pos="4420"/>
        </w:tabs>
        <w:rPr>
          <w:rFonts w:ascii="Times New Roman" w:hAnsi="Times New Roman"/>
          <w:sz w:val="25"/>
        </w:rPr>
      </w:pPr>
      <w:r w:rsidRPr="00955C3A">
        <w:rPr>
          <w:rFonts w:ascii="Times New Roman" w:hAnsi="Times New Roman"/>
          <w:sz w:val="25"/>
          <w:u w:val="single"/>
        </w:rPr>
        <w:t>Article 1</w:t>
      </w:r>
      <w:r>
        <w:rPr>
          <w:rFonts w:ascii="Times New Roman" w:hAnsi="Times New Roman"/>
          <w:sz w:val="25"/>
          <w:u w:val="single"/>
        </w:rPr>
        <w:t>4</w:t>
      </w:r>
      <w:r>
        <w:rPr>
          <w:rFonts w:ascii="Times New Roman" w:hAnsi="Times New Roman"/>
          <w:sz w:val="25"/>
        </w:rPr>
        <w:t xml:space="preserve"> ATTRIBUTIONS DE L'ASSEMBLEE GENERALE</w:t>
      </w:r>
      <w:r w:rsidR="00C21BD1" w:rsidRPr="00C21BD1">
        <w:rPr>
          <w:rFonts w:ascii="Times New Roman" w:hAnsi="Times New Roman"/>
          <w:sz w:val="25"/>
        </w:rPr>
        <w:t xml:space="preserve"> </w:t>
      </w:r>
      <w:r w:rsidR="00C21BD1">
        <w:rPr>
          <w:rFonts w:ascii="Times New Roman" w:hAnsi="Times New Roman"/>
          <w:sz w:val="25"/>
        </w:rPr>
        <w:t>DES ASSOCIES :</w:t>
      </w:r>
    </w:p>
    <w:p w:rsidR="00F962CB" w:rsidRPr="00332B95" w:rsidRDefault="00F962CB" w:rsidP="000C49D4">
      <w:pPr>
        <w:pStyle w:val="Corpsdetexte2"/>
        <w:tabs>
          <w:tab w:val="clear" w:pos="1620"/>
          <w:tab w:val="clear" w:pos="2880"/>
          <w:tab w:val="left" w:pos="3240"/>
          <w:tab w:val="left" w:pos="4420"/>
        </w:tabs>
        <w:rPr>
          <w:sz w:val="18"/>
          <w:szCs w:val="18"/>
        </w:rPr>
      </w:pPr>
      <w:r>
        <w:rPr>
          <w:rFonts w:ascii="Times New Roman" w:hAnsi="Times New Roman"/>
          <w:sz w:val="25"/>
        </w:rPr>
        <w:t xml:space="preserve"> </w:t>
      </w:r>
    </w:p>
    <w:p w:rsidR="00F962CB" w:rsidRDefault="00F962CB" w:rsidP="00F962CB">
      <w:pPr>
        <w:numPr>
          <w:ilvl w:val="0"/>
          <w:numId w:val="1"/>
        </w:numPr>
        <w:tabs>
          <w:tab w:val="left" w:pos="3620"/>
        </w:tabs>
        <w:jc w:val="both"/>
        <w:rPr>
          <w:sz w:val="25"/>
        </w:rPr>
      </w:pPr>
      <w:r>
        <w:rPr>
          <w:sz w:val="25"/>
        </w:rPr>
        <w:t>Elle nomme et, le cas échéant, révoque les gérants et le commissaire aux comptes</w:t>
      </w:r>
    </w:p>
    <w:p w:rsidR="00F962CB" w:rsidRDefault="00F962CB" w:rsidP="00F962CB">
      <w:pPr>
        <w:numPr>
          <w:ilvl w:val="0"/>
          <w:numId w:val="2"/>
        </w:numPr>
        <w:tabs>
          <w:tab w:val="left" w:pos="3660"/>
        </w:tabs>
        <w:jc w:val="both"/>
        <w:rPr>
          <w:sz w:val="25"/>
        </w:rPr>
      </w:pPr>
      <w:r>
        <w:rPr>
          <w:sz w:val="25"/>
        </w:rPr>
        <w:t>Elle est éclairée par des rapports du gérant et du commissaire aux comptes sur la situation économique et financière de la société.</w:t>
      </w:r>
    </w:p>
    <w:p w:rsidR="00F962CB" w:rsidRDefault="00F962CB" w:rsidP="00F962CB">
      <w:pPr>
        <w:numPr>
          <w:ilvl w:val="0"/>
          <w:numId w:val="3"/>
        </w:numPr>
        <w:tabs>
          <w:tab w:val="left" w:pos="3640"/>
        </w:tabs>
        <w:jc w:val="both"/>
        <w:rPr>
          <w:sz w:val="25"/>
        </w:rPr>
      </w:pPr>
      <w:r>
        <w:rPr>
          <w:sz w:val="25"/>
        </w:rPr>
        <w:t>Elle discute et approuve toutes les questions relatives à l'exercice écoulé.</w:t>
      </w:r>
    </w:p>
    <w:p w:rsidR="00F962CB" w:rsidRDefault="00F962CB" w:rsidP="00F962CB">
      <w:pPr>
        <w:numPr>
          <w:ilvl w:val="0"/>
          <w:numId w:val="4"/>
        </w:numPr>
        <w:tabs>
          <w:tab w:val="left" w:pos="3320"/>
          <w:tab w:val="left" w:pos="3540"/>
        </w:tabs>
        <w:jc w:val="both"/>
        <w:rPr>
          <w:sz w:val="25"/>
        </w:rPr>
      </w:pPr>
      <w:r>
        <w:rPr>
          <w:sz w:val="25"/>
        </w:rPr>
        <w:lastRenderedPageBreak/>
        <w:t>Elle statue sur la répartition des bénéfices.</w:t>
      </w:r>
    </w:p>
    <w:p w:rsidR="00F962CB" w:rsidRDefault="00F962CB" w:rsidP="00F962CB">
      <w:pPr>
        <w:numPr>
          <w:ilvl w:val="0"/>
          <w:numId w:val="5"/>
        </w:numPr>
        <w:tabs>
          <w:tab w:val="left" w:pos="3340"/>
          <w:tab w:val="left" w:pos="3620"/>
        </w:tabs>
        <w:jc w:val="both"/>
        <w:rPr>
          <w:sz w:val="25"/>
        </w:rPr>
      </w:pPr>
      <w:r>
        <w:rPr>
          <w:sz w:val="25"/>
        </w:rPr>
        <w:t>Elle vote le quitus des gérants.</w:t>
      </w:r>
    </w:p>
    <w:p w:rsidR="00F962CB" w:rsidRDefault="00F962CB" w:rsidP="00F962CB">
      <w:pPr>
        <w:numPr>
          <w:ilvl w:val="0"/>
          <w:numId w:val="6"/>
        </w:numPr>
        <w:tabs>
          <w:tab w:val="left" w:pos="2340"/>
          <w:tab w:val="left" w:pos="2640"/>
        </w:tabs>
        <w:jc w:val="both"/>
        <w:rPr>
          <w:sz w:val="25"/>
        </w:rPr>
      </w:pPr>
      <w:r>
        <w:rPr>
          <w:sz w:val="25"/>
        </w:rPr>
        <w:t>Elle donne les autorisations spéciales aux gérants dans les cas prévus par les dispositions légales ou statutaires.</w:t>
      </w:r>
    </w:p>
    <w:p w:rsidR="00F962CB" w:rsidRPr="00332B95" w:rsidRDefault="00F962CB" w:rsidP="00F962CB">
      <w:pPr>
        <w:tabs>
          <w:tab w:val="left" w:pos="2340"/>
          <w:tab w:val="left" w:pos="2640"/>
        </w:tabs>
        <w:jc w:val="both"/>
        <w:rPr>
          <w:sz w:val="18"/>
          <w:szCs w:val="18"/>
        </w:rPr>
      </w:pPr>
    </w:p>
    <w:p w:rsidR="00F962CB" w:rsidRDefault="00F962CB" w:rsidP="00F962CB">
      <w:pPr>
        <w:tabs>
          <w:tab w:val="left" w:pos="2360"/>
        </w:tabs>
        <w:jc w:val="both"/>
        <w:rPr>
          <w:sz w:val="25"/>
        </w:rPr>
      </w:pPr>
      <w:r>
        <w:rPr>
          <w:sz w:val="25"/>
        </w:rPr>
        <w:t>Aucune décision de l'assemblée générale des associés ne peut avoir pour effet d'éteindre une action en responsabilité contre les gérants pour faute commise dans l'accomplissement de leur mandat.</w:t>
      </w:r>
    </w:p>
    <w:p w:rsidR="00F962CB" w:rsidRDefault="00F962CB" w:rsidP="00F962CB">
      <w:pPr>
        <w:tabs>
          <w:tab w:val="left" w:pos="2360"/>
        </w:tabs>
        <w:jc w:val="both"/>
        <w:rPr>
          <w:sz w:val="25"/>
        </w:rPr>
      </w:pPr>
      <w:r>
        <w:rPr>
          <w:sz w:val="25"/>
        </w:rPr>
        <w:t>Les décisions collectives, non modificatrices des statuts, doivent, pour être valables, être adoptées par des associés représentant plus de la moitié du capital social.</w:t>
      </w:r>
    </w:p>
    <w:p w:rsidR="00C21BD1" w:rsidRDefault="00C21BD1" w:rsidP="00F962CB">
      <w:pPr>
        <w:tabs>
          <w:tab w:val="left" w:pos="2360"/>
        </w:tabs>
        <w:jc w:val="both"/>
        <w:rPr>
          <w:sz w:val="25"/>
        </w:rPr>
      </w:pPr>
    </w:p>
    <w:p w:rsidR="00F962CB" w:rsidRPr="00332B95" w:rsidRDefault="00F962CB" w:rsidP="00F962CB">
      <w:pPr>
        <w:tabs>
          <w:tab w:val="left" w:pos="2360"/>
        </w:tabs>
        <w:jc w:val="both"/>
        <w:rPr>
          <w:sz w:val="18"/>
          <w:szCs w:val="18"/>
        </w:rPr>
      </w:pPr>
    </w:p>
    <w:p w:rsidR="00F962CB" w:rsidRDefault="00F962CB" w:rsidP="00F962CB">
      <w:pPr>
        <w:pStyle w:val="p64"/>
        <w:spacing w:line="240" w:lineRule="auto"/>
        <w:ind w:left="0"/>
        <w:rPr>
          <w:b/>
          <w:sz w:val="25"/>
        </w:rPr>
      </w:pPr>
      <w:r w:rsidRPr="00955C3A">
        <w:rPr>
          <w:b/>
          <w:sz w:val="25"/>
          <w:u w:val="single"/>
        </w:rPr>
        <w:t>Article</w:t>
      </w:r>
      <w:r>
        <w:rPr>
          <w:b/>
          <w:sz w:val="25"/>
        </w:rPr>
        <w:t xml:space="preserve"> 15 CONVOCATION</w:t>
      </w:r>
    </w:p>
    <w:p w:rsidR="00F962CB" w:rsidRPr="00332B95" w:rsidRDefault="00F962CB" w:rsidP="00F962CB">
      <w:pPr>
        <w:tabs>
          <w:tab w:val="left" w:pos="2300"/>
        </w:tabs>
        <w:jc w:val="both"/>
        <w:rPr>
          <w:sz w:val="18"/>
          <w:szCs w:val="18"/>
        </w:rPr>
      </w:pPr>
    </w:p>
    <w:p w:rsidR="00F962CB" w:rsidRDefault="00F962CB" w:rsidP="00F962CB">
      <w:pPr>
        <w:tabs>
          <w:tab w:val="left" w:pos="2360"/>
        </w:tabs>
        <w:jc w:val="both"/>
        <w:rPr>
          <w:sz w:val="25"/>
        </w:rPr>
      </w:pPr>
      <w:r>
        <w:rPr>
          <w:sz w:val="25"/>
        </w:rPr>
        <w:t>La tenue de l'assemblée générale a lieu au siège social ou dans tout autre endroit désigné par le ou les gérants. Les associés sont convoqués aux assemblées générales quinze jours au moins avant leur réunion, par lettre recommandée avec accusé de réception qui indique l'ordre du jour. La convocation est faîte par le gérant ou, à défaut, par le ou les commissaires aux comptes, les cas échéant. La convocation doit mentionner l'ordre du jour indiquant les sujets de façon à éviter de recourir à d'autres documents.</w:t>
      </w:r>
    </w:p>
    <w:p w:rsidR="00F962CB" w:rsidRDefault="00F962CB" w:rsidP="00F962CB">
      <w:pPr>
        <w:tabs>
          <w:tab w:val="left" w:pos="2360"/>
        </w:tabs>
        <w:jc w:val="both"/>
        <w:rPr>
          <w:sz w:val="25"/>
        </w:rPr>
      </w:pPr>
      <w:r>
        <w:rPr>
          <w:sz w:val="25"/>
        </w:rPr>
        <w:t>Toutefois, l'assemblée générale peut délibérer valablement, sans recours à ces formalités, lorsque tous les associés sont présents ou représentés à la réunion. Un ou plusieurs associés détenant la moitié des parts sociales ou détenant, s'ils représentent au moins le quart des associés! le quart des parts sociales, peuvent demander la réunion d'une assemblée générale.</w:t>
      </w:r>
    </w:p>
    <w:p w:rsidR="00F962CB" w:rsidRDefault="00F962CB" w:rsidP="00F962CB">
      <w:pPr>
        <w:tabs>
          <w:tab w:val="left" w:pos="2360"/>
        </w:tabs>
        <w:jc w:val="both"/>
        <w:rPr>
          <w:sz w:val="25"/>
        </w:rPr>
      </w:pPr>
    </w:p>
    <w:p w:rsidR="00F962CB" w:rsidRPr="00332B95" w:rsidRDefault="00F962CB" w:rsidP="00F962CB">
      <w:pPr>
        <w:tabs>
          <w:tab w:val="left" w:pos="2940"/>
        </w:tabs>
        <w:jc w:val="both"/>
        <w:rPr>
          <w:sz w:val="18"/>
          <w:szCs w:val="18"/>
        </w:rPr>
      </w:pPr>
    </w:p>
    <w:p w:rsidR="00F962CB" w:rsidRDefault="00F962CB" w:rsidP="00F962CB">
      <w:pPr>
        <w:pStyle w:val="Titre2"/>
        <w:tabs>
          <w:tab w:val="clear" w:pos="3340"/>
        </w:tabs>
        <w:rPr>
          <w:rFonts w:ascii="Times New Roman" w:hAnsi="Times New Roman"/>
          <w:sz w:val="25"/>
        </w:rPr>
      </w:pPr>
      <w:r w:rsidRPr="00511DBB">
        <w:rPr>
          <w:rFonts w:ascii="Times New Roman" w:hAnsi="Times New Roman" w:cs="Times New Roman"/>
          <w:bCs w:val="0"/>
          <w:sz w:val="25"/>
          <w:szCs w:val="24"/>
          <w:u w:val="single"/>
        </w:rPr>
        <w:t>Article 16</w:t>
      </w:r>
      <w:r>
        <w:t xml:space="preserve"> </w:t>
      </w:r>
      <w:r>
        <w:rPr>
          <w:rFonts w:ascii="Times New Roman" w:hAnsi="Times New Roman"/>
          <w:sz w:val="25"/>
        </w:rPr>
        <w:t>GERANCE</w:t>
      </w:r>
    </w:p>
    <w:p w:rsidR="00F962CB" w:rsidRPr="005D5E90" w:rsidRDefault="00F962CB" w:rsidP="00F962CB"/>
    <w:p w:rsidR="00F962CB" w:rsidRPr="00332B95" w:rsidRDefault="00F962CB" w:rsidP="00F962CB">
      <w:pPr>
        <w:jc w:val="both"/>
        <w:rPr>
          <w:sz w:val="18"/>
          <w:szCs w:val="18"/>
        </w:rPr>
      </w:pPr>
    </w:p>
    <w:p w:rsidR="00F962CB" w:rsidRPr="00291EE8" w:rsidRDefault="0032142F" w:rsidP="00F5170C">
      <w:pPr>
        <w:tabs>
          <w:tab w:val="left" w:pos="720"/>
        </w:tabs>
        <w:jc w:val="both"/>
        <w:rPr>
          <w:sz w:val="25"/>
        </w:rPr>
      </w:pPr>
      <w:r>
        <w:rPr>
          <w:rFonts w:ascii="Book Antiqua" w:hAnsi="Book Antiqua"/>
          <w:b/>
          <w:bCs/>
        </w:rPr>
        <w:t>Le gérant de la société sera nommé dans PV à part</w:t>
      </w:r>
    </w:p>
    <w:p w:rsidR="00F962CB" w:rsidRPr="00332B95" w:rsidRDefault="00F962CB" w:rsidP="00F962CB">
      <w:pPr>
        <w:tabs>
          <w:tab w:val="left" w:pos="720"/>
        </w:tabs>
        <w:jc w:val="both"/>
        <w:rPr>
          <w:b/>
          <w:bCs/>
          <w:sz w:val="18"/>
          <w:szCs w:val="18"/>
        </w:rPr>
      </w:pPr>
    </w:p>
    <w:p w:rsidR="00F962CB" w:rsidRDefault="00F962CB" w:rsidP="00F962CB">
      <w:pPr>
        <w:pStyle w:val="p7"/>
        <w:spacing w:line="240" w:lineRule="auto"/>
        <w:rPr>
          <w:b/>
          <w:sz w:val="25"/>
        </w:rPr>
      </w:pPr>
      <w:r w:rsidRPr="00955C3A">
        <w:rPr>
          <w:b/>
          <w:sz w:val="25"/>
          <w:u w:val="single"/>
        </w:rPr>
        <w:t>Article</w:t>
      </w:r>
      <w:r>
        <w:rPr>
          <w:b/>
          <w:sz w:val="25"/>
        </w:rPr>
        <w:t xml:space="preserve"> 17 REMUNERATION DU GERANT</w:t>
      </w:r>
    </w:p>
    <w:p w:rsidR="00F962CB" w:rsidRDefault="00F962CB" w:rsidP="00F962CB">
      <w:pPr>
        <w:pStyle w:val="p7"/>
        <w:spacing w:line="240" w:lineRule="auto"/>
        <w:rPr>
          <w:b/>
          <w:sz w:val="25"/>
        </w:rPr>
      </w:pPr>
    </w:p>
    <w:p w:rsidR="00F962CB" w:rsidRPr="00332B95" w:rsidRDefault="00F962CB" w:rsidP="00F962CB">
      <w:pPr>
        <w:tabs>
          <w:tab w:val="left" w:pos="720"/>
        </w:tabs>
        <w:jc w:val="both"/>
        <w:rPr>
          <w:sz w:val="18"/>
          <w:szCs w:val="18"/>
        </w:rPr>
      </w:pPr>
    </w:p>
    <w:p w:rsidR="00F962CB" w:rsidRDefault="00F962CB" w:rsidP="00F962CB">
      <w:pPr>
        <w:tabs>
          <w:tab w:val="left" w:pos="720"/>
        </w:tabs>
        <w:jc w:val="both"/>
        <w:rPr>
          <w:sz w:val="25"/>
        </w:rPr>
      </w:pPr>
      <w:r>
        <w:rPr>
          <w:sz w:val="25"/>
        </w:rPr>
        <w:t>A titre de rémunération pour sa fonction, le ou les gérants ont droit à un traitement mensuel à passer par les frais généraux, dont le montant et la date de début de versement seront fixés par les associés Il a également droit à une participation dans les bénéfices.</w:t>
      </w:r>
    </w:p>
    <w:p w:rsidR="00F962CB" w:rsidRDefault="00F962CB" w:rsidP="00F962CB">
      <w:pPr>
        <w:tabs>
          <w:tab w:val="left" w:pos="720"/>
        </w:tabs>
        <w:jc w:val="both"/>
        <w:rPr>
          <w:sz w:val="25"/>
        </w:rPr>
      </w:pPr>
    </w:p>
    <w:p w:rsidR="00F962CB" w:rsidRDefault="00F962CB" w:rsidP="00F962CB">
      <w:pPr>
        <w:tabs>
          <w:tab w:val="left" w:pos="720"/>
        </w:tabs>
        <w:jc w:val="both"/>
        <w:rPr>
          <w:sz w:val="25"/>
        </w:rPr>
      </w:pPr>
    </w:p>
    <w:p w:rsidR="00F962CB" w:rsidRDefault="00F962CB" w:rsidP="00F962CB">
      <w:pPr>
        <w:pStyle w:val="p7"/>
        <w:spacing w:line="240" w:lineRule="auto"/>
        <w:rPr>
          <w:b/>
          <w:sz w:val="25"/>
        </w:rPr>
      </w:pPr>
      <w:r w:rsidRPr="00955C3A">
        <w:rPr>
          <w:b/>
          <w:sz w:val="25"/>
          <w:u w:val="single"/>
        </w:rPr>
        <w:t xml:space="preserve">Article </w:t>
      </w:r>
      <w:r>
        <w:rPr>
          <w:b/>
          <w:sz w:val="25"/>
        </w:rPr>
        <w:t>18</w:t>
      </w:r>
      <w:r w:rsidR="00C21BD1">
        <w:rPr>
          <w:b/>
          <w:sz w:val="25"/>
        </w:rPr>
        <w:t xml:space="preserve"> : </w:t>
      </w:r>
      <w:r>
        <w:rPr>
          <w:b/>
          <w:sz w:val="25"/>
        </w:rPr>
        <w:t>DEMISSION ET REVOCATION DU GERANT</w:t>
      </w:r>
    </w:p>
    <w:p w:rsidR="00F962CB" w:rsidRPr="00332B95" w:rsidRDefault="00F962CB" w:rsidP="00F962CB">
      <w:pPr>
        <w:tabs>
          <w:tab w:val="left" w:pos="720"/>
        </w:tabs>
        <w:jc w:val="both"/>
        <w:rPr>
          <w:sz w:val="18"/>
          <w:szCs w:val="18"/>
        </w:rPr>
      </w:pPr>
    </w:p>
    <w:p w:rsidR="00F962CB" w:rsidRDefault="00F962CB" w:rsidP="00D347AC">
      <w:pPr>
        <w:tabs>
          <w:tab w:val="left" w:pos="720"/>
        </w:tabs>
        <w:jc w:val="both"/>
        <w:rPr>
          <w:sz w:val="25"/>
        </w:rPr>
      </w:pPr>
      <w:r>
        <w:rPr>
          <w:sz w:val="25"/>
        </w:rPr>
        <w:t xml:space="preserve">Les gérants sont toujours révocables pour motifs légitimes, par décision de </w:t>
      </w:r>
      <w:r w:rsidR="00D347AC">
        <w:rPr>
          <w:sz w:val="25"/>
        </w:rPr>
        <w:t>l’assemblée générale des associés .</w:t>
      </w:r>
    </w:p>
    <w:p w:rsidR="00F962CB" w:rsidRPr="00332B95" w:rsidRDefault="00F962CB" w:rsidP="00F962CB">
      <w:pPr>
        <w:tabs>
          <w:tab w:val="left" w:pos="720"/>
        </w:tabs>
        <w:jc w:val="both"/>
        <w:rPr>
          <w:sz w:val="18"/>
          <w:szCs w:val="18"/>
        </w:rPr>
      </w:pPr>
    </w:p>
    <w:p w:rsidR="00F962CB" w:rsidRDefault="00F962CB" w:rsidP="00F962CB">
      <w:pPr>
        <w:pStyle w:val="p7"/>
        <w:spacing w:line="240" w:lineRule="auto"/>
        <w:rPr>
          <w:b/>
          <w:sz w:val="25"/>
        </w:rPr>
      </w:pPr>
      <w:r w:rsidRPr="00955C3A">
        <w:rPr>
          <w:b/>
          <w:sz w:val="25"/>
          <w:u w:val="single"/>
        </w:rPr>
        <w:t>Article</w:t>
      </w:r>
      <w:r>
        <w:rPr>
          <w:b/>
          <w:sz w:val="25"/>
        </w:rPr>
        <w:t xml:space="preserve"> 19</w:t>
      </w:r>
      <w:r w:rsidR="00C21BD1">
        <w:rPr>
          <w:b/>
          <w:sz w:val="25"/>
        </w:rPr>
        <w:t xml:space="preserve"> : </w:t>
      </w:r>
      <w:r>
        <w:rPr>
          <w:b/>
          <w:sz w:val="25"/>
        </w:rPr>
        <w:t xml:space="preserve"> RESPONSABILITE DU GERANT</w:t>
      </w:r>
    </w:p>
    <w:p w:rsidR="00F962CB" w:rsidRPr="00332B95" w:rsidRDefault="00F962CB" w:rsidP="00F962CB">
      <w:pPr>
        <w:tabs>
          <w:tab w:val="left" w:pos="720"/>
        </w:tabs>
        <w:jc w:val="both"/>
        <w:rPr>
          <w:sz w:val="18"/>
          <w:szCs w:val="18"/>
        </w:rPr>
      </w:pPr>
    </w:p>
    <w:p w:rsidR="00F962CB" w:rsidRPr="00332B95" w:rsidRDefault="00F962CB" w:rsidP="00F962CB">
      <w:pPr>
        <w:pStyle w:val="p8"/>
        <w:spacing w:line="240" w:lineRule="auto"/>
        <w:rPr>
          <w:sz w:val="25"/>
        </w:rPr>
      </w:pPr>
      <w:r w:rsidRPr="00BE1E7A">
        <w:rPr>
          <w:sz w:val="25"/>
        </w:rPr>
        <w:t>Le ou les gérants n'encourent de responsabilité personnelle que dans je cas ou ils ont commis, sciemment, une faute dans l'exercice de leur mandat ayant entraîné un dommage certain pour la société ou encore dans le cas ou ils auraient dépassé l’objet social ou fait usage de leurs pouvoirs à des fins personnelles ou pour favoriser une autre entreprise dans laquelle ils sont intéressés directement ou indirectement.</w:t>
      </w:r>
    </w:p>
    <w:p w:rsidR="00F962CB" w:rsidRDefault="00F962CB" w:rsidP="00F962CB">
      <w:pPr>
        <w:tabs>
          <w:tab w:val="left" w:pos="220"/>
        </w:tabs>
        <w:jc w:val="both"/>
        <w:rPr>
          <w:sz w:val="25"/>
        </w:rPr>
      </w:pPr>
      <w:r>
        <w:rPr>
          <w:sz w:val="25"/>
        </w:rPr>
        <w:t xml:space="preserve">Il n’est pas permis au gérant de prendre part ou de conserver un intérêt quelconque dans une </w:t>
      </w:r>
      <w:r>
        <w:rPr>
          <w:sz w:val="25"/>
        </w:rPr>
        <w:lastRenderedPageBreak/>
        <w:t>entreprise ou dans un marché fait avec la société ou pour son compte, sauf s'il y est autorisé par l'assemblée générale</w:t>
      </w:r>
      <w:r>
        <w:rPr>
          <w:sz w:val="25"/>
        </w:rPr>
        <w:tab/>
      </w:r>
    </w:p>
    <w:p w:rsidR="00F962CB" w:rsidRDefault="00F962CB" w:rsidP="00F962CB">
      <w:pPr>
        <w:tabs>
          <w:tab w:val="left" w:pos="2700"/>
        </w:tabs>
        <w:jc w:val="both"/>
        <w:rPr>
          <w:sz w:val="25"/>
        </w:rPr>
      </w:pPr>
      <w:r>
        <w:rPr>
          <w:sz w:val="25"/>
        </w:rPr>
        <w:t>Le ou les gérants peuvent déléguer les pouvoirs qu'ils jugent convenables à une ou plusieurs personnes, associées ou non, pour la gestion des affaires de la société.</w:t>
      </w:r>
    </w:p>
    <w:p w:rsidR="00F962CB" w:rsidRDefault="00F962CB" w:rsidP="00F962CB">
      <w:pPr>
        <w:tabs>
          <w:tab w:val="left" w:pos="2700"/>
        </w:tabs>
        <w:jc w:val="both"/>
        <w:rPr>
          <w:sz w:val="25"/>
        </w:rPr>
      </w:pPr>
    </w:p>
    <w:p w:rsidR="00F962CB" w:rsidRDefault="00F962CB" w:rsidP="00D347AC">
      <w:pPr>
        <w:tabs>
          <w:tab w:val="left" w:pos="2620"/>
        </w:tabs>
        <w:jc w:val="both"/>
        <w:rPr>
          <w:sz w:val="25"/>
        </w:rPr>
      </w:pPr>
      <w:r>
        <w:rPr>
          <w:sz w:val="25"/>
        </w:rPr>
        <w:t>Les actes accomplis par la personne déléguée  provisoirement demeurent valables, quelle que soit la décision ultérieure de l'assemblée générale</w:t>
      </w:r>
      <w:r w:rsidRPr="006C2DF1">
        <w:rPr>
          <w:sz w:val="25"/>
        </w:rPr>
        <w:t xml:space="preserve"> </w:t>
      </w:r>
      <w:r w:rsidR="00D347AC">
        <w:rPr>
          <w:sz w:val="25"/>
        </w:rPr>
        <w:t>des associés</w:t>
      </w:r>
      <w:r>
        <w:rPr>
          <w:sz w:val="25"/>
        </w:rPr>
        <w:t>.</w:t>
      </w:r>
    </w:p>
    <w:p w:rsidR="00F962CB" w:rsidRDefault="00F962CB" w:rsidP="00F962CB">
      <w:pPr>
        <w:tabs>
          <w:tab w:val="left" w:pos="2620"/>
        </w:tabs>
        <w:jc w:val="both"/>
        <w:rPr>
          <w:sz w:val="25"/>
        </w:rPr>
      </w:pPr>
    </w:p>
    <w:p w:rsidR="00F962CB" w:rsidRPr="00332B95" w:rsidRDefault="00F962CB" w:rsidP="00F962CB">
      <w:pPr>
        <w:tabs>
          <w:tab w:val="left" w:pos="1660"/>
        </w:tabs>
        <w:jc w:val="both"/>
        <w:rPr>
          <w:sz w:val="18"/>
          <w:szCs w:val="18"/>
        </w:rPr>
      </w:pPr>
    </w:p>
    <w:p w:rsidR="00F962CB" w:rsidRDefault="00F962CB" w:rsidP="00F962CB">
      <w:pPr>
        <w:pStyle w:val="Titre2"/>
        <w:tabs>
          <w:tab w:val="clear" w:pos="3040"/>
          <w:tab w:val="clear" w:pos="3340"/>
          <w:tab w:val="left" w:pos="16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20</w:t>
      </w:r>
      <w:r w:rsidR="00C21BD1">
        <w:rPr>
          <w:rFonts w:ascii="Times New Roman" w:hAnsi="Times New Roman"/>
          <w:sz w:val="25"/>
        </w:rPr>
        <w:t xml:space="preserve"> : </w:t>
      </w:r>
      <w:r>
        <w:rPr>
          <w:rFonts w:ascii="Times New Roman" w:hAnsi="Times New Roman"/>
          <w:sz w:val="25"/>
        </w:rPr>
        <w:t>RESPONSABILITE DES ASSOCIES</w:t>
      </w:r>
    </w:p>
    <w:p w:rsidR="00F962CB" w:rsidRPr="00332B95" w:rsidRDefault="00F962CB" w:rsidP="00F962CB">
      <w:pPr>
        <w:tabs>
          <w:tab w:val="left" w:pos="1620"/>
        </w:tabs>
        <w:jc w:val="both"/>
        <w:rPr>
          <w:sz w:val="18"/>
          <w:szCs w:val="18"/>
        </w:rPr>
      </w:pPr>
    </w:p>
    <w:p w:rsidR="00F962CB" w:rsidRDefault="00AB3709" w:rsidP="00AB3709">
      <w:pPr>
        <w:tabs>
          <w:tab w:val="left" w:pos="1660"/>
        </w:tabs>
        <w:jc w:val="both"/>
        <w:rPr>
          <w:sz w:val="25"/>
        </w:rPr>
      </w:pPr>
      <w:r>
        <w:rPr>
          <w:sz w:val="25"/>
        </w:rPr>
        <w:t xml:space="preserve">les associés </w:t>
      </w:r>
      <w:r w:rsidR="00F962CB">
        <w:rPr>
          <w:sz w:val="25"/>
        </w:rPr>
        <w:t>n</w:t>
      </w:r>
      <w:r>
        <w:rPr>
          <w:sz w:val="25"/>
        </w:rPr>
        <w:t xml:space="preserve">e sont </w:t>
      </w:r>
      <w:r w:rsidR="00F962CB">
        <w:rPr>
          <w:sz w:val="25"/>
        </w:rPr>
        <w:t>responsable</w:t>
      </w:r>
      <w:r>
        <w:rPr>
          <w:sz w:val="25"/>
        </w:rPr>
        <w:t>s</w:t>
      </w:r>
      <w:r w:rsidR="00F962CB">
        <w:rPr>
          <w:sz w:val="25"/>
        </w:rPr>
        <w:t xml:space="preserve"> qu'à concurrence du montant de</w:t>
      </w:r>
      <w:r w:rsidR="00334AC9">
        <w:rPr>
          <w:sz w:val="25"/>
        </w:rPr>
        <w:t xml:space="preserve"> </w:t>
      </w:r>
      <w:r>
        <w:rPr>
          <w:sz w:val="25"/>
        </w:rPr>
        <w:t>leurs</w:t>
      </w:r>
      <w:r w:rsidR="00F962CB">
        <w:rPr>
          <w:sz w:val="25"/>
        </w:rPr>
        <w:t xml:space="preserve"> parts. Toutefois, il</w:t>
      </w:r>
      <w:r>
        <w:rPr>
          <w:sz w:val="25"/>
        </w:rPr>
        <w:t>s</w:t>
      </w:r>
      <w:r w:rsidR="00F962CB">
        <w:rPr>
          <w:sz w:val="25"/>
        </w:rPr>
        <w:t xml:space="preserve"> </w:t>
      </w:r>
      <w:r>
        <w:rPr>
          <w:sz w:val="25"/>
        </w:rPr>
        <w:t xml:space="preserve">sont </w:t>
      </w:r>
      <w:r w:rsidR="00F962CB">
        <w:rPr>
          <w:sz w:val="25"/>
        </w:rPr>
        <w:t>responsable</w:t>
      </w:r>
      <w:r>
        <w:rPr>
          <w:sz w:val="25"/>
        </w:rPr>
        <w:t>s</w:t>
      </w:r>
      <w:r w:rsidR="00F962CB">
        <w:rPr>
          <w:sz w:val="25"/>
        </w:rPr>
        <w:t xml:space="preserve">  vis-à-vis des tiers, pendant un délai de dix ans, de la valeur attribuée aux apports en nature.</w:t>
      </w:r>
    </w:p>
    <w:p w:rsidR="00F962CB" w:rsidRDefault="00F962CB" w:rsidP="00F962CB">
      <w:pPr>
        <w:tabs>
          <w:tab w:val="left" w:pos="1660"/>
        </w:tabs>
        <w:jc w:val="both"/>
        <w:rPr>
          <w:sz w:val="25"/>
        </w:rPr>
      </w:pPr>
    </w:p>
    <w:p w:rsidR="00F962CB" w:rsidRPr="00332B95" w:rsidRDefault="00F962CB" w:rsidP="00F962CB">
      <w:pPr>
        <w:tabs>
          <w:tab w:val="left" w:pos="1660"/>
        </w:tabs>
        <w:jc w:val="both"/>
        <w:rPr>
          <w:sz w:val="18"/>
          <w:szCs w:val="18"/>
        </w:rPr>
      </w:pPr>
    </w:p>
    <w:p w:rsidR="00F962CB" w:rsidRDefault="00F962CB" w:rsidP="00F962CB">
      <w:pPr>
        <w:pStyle w:val="Titre2"/>
        <w:tabs>
          <w:tab w:val="clear" w:pos="3040"/>
          <w:tab w:val="clear" w:pos="3340"/>
          <w:tab w:val="left" w:pos="16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21</w:t>
      </w:r>
      <w:r w:rsidRPr="00955C3A">
        <w:rPr>
          <w:rFonts w:ascii="Times New Roman" w:hAnsi="Times New Roman"/>
          <w:sz w:val="25"/>
          <w:u w:val="single"/>
        </w:rPr>
        <w:t xml:space="preserve"> </w:t>
      </w:r>
      <w:r>
        <w:rPr>
          <w:rFonts w:ascii="Times New Roman" w:hAnsi="Times New Roman"/>
          <w:sz w:val="25"/>
        </w:rPr>
        <w:t>MODIFICATION DES STATUTS</w:t>
      </w:r>
    </w:p>
    <w:p w:rsidR="00F962CB" w:rsidRPr="00332B95" w:rsidRDefault="00F962CB" w:rsidP="00F962CB">
      <w:pPr>
        <w:tabs>
          <w:tab w:val="left" w:pos="1620"/>
        </w:tabs>
        <w:jc w:val="both"/>
        <w:rPr>
          <w:sz w:val="18"/>
          <w:szCs w:val="18"/>
        </w:rPr>
      </w:pPr>
    </w:p>
    <w:p w:rsidR="00F962CB" w:rsidRDefault="00F962CB" w:rsidP="00115547">
      <w:pPr>
        <w:tabs>
          <w:tab w:val="left" w:pos="1640"/>
        </w:tabs>
        <w:jc w:val="both"/>
        <w:rPr>
          <w:sz w:val="25"/>
        </w:rPr>
      </w:pPr>
      <w:r>
        <w:rPr>
          <w:sz w:val="25"/>
        </w:rPr>
        <w:t xml:space="preserve">Toute modification des statuts est décidée par </w:t>
      </w:r>
      <w:r w:rsidR="00115547">
        <w:rPr>
          <w:sz w:val="25"/>
        </w:rPr>
        <w:t>l'assemblée générale</w:t>
      </w:r>
      <w:r w:rsidR="00115547" w:rsidRPr="006C2DF1">
        <w:rPr>
          <w:sz w:val="25"/>
        </w:rPr>
        <w:t xml:space="preserve"> </w:t>
      </w:r>
      <w:r w:rsidR="00115547">
        <w:rPr>
          <w:sz w:val="25"/>
        </w:rPr>
        <w:t>des associés</w:t>
      </w:r>
    </w:p>
    <w:p w:rsidR="00F962CB" w:rsidRPr="00332B95" w:rsidRDefault="00F962CB" w:rsidP="00F962CB">
      <w:pPr>
        <w:tabs>
          <w:tab w:val="left" w:pos="1640"/>
        </w:tabs>
        <w:jc w:val="both"/>
        <w:rPr>
          <w:sz w:val="18"/>
          <w:szCs w:val="18"/>
          <w:u w:val="single"/>
        </w:rPr>
      </w:pPr>
    </w:p>
    <w:p w:rsidR="00F962CB" w:rsidRDefault="00F962CB" w:rsidP="00F962CB">
      <w:pPr>
        <w:pStyle w:val="Titre2"/>
        <w:tabs>
          <w:tab w:val="clear" w:pos="3040"/>
          <w:tab w:val="clear" w:pos="3340"/>
          <w:tab w:val="left" w:pos="162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22</w:t>
      </w:r>
      <w:r>
        <w:rPr>
          <w:rFonts w:ascii="Times New Roman" w:hAnsi="Times New Roman"/>
          <w:sz w:val="25"/>
        </w:rPr>
        <w:t xml:space="preserve"> TRANSFORMATION DE </w:t>
      </w:r>
      <w:smartTag w:uri="urn:schemas-microsoft-com:office:smarttags" w:element="PersonName">
        <w:smartTagPr>
          <w:attr w:name="ProductID" w:val="LA SOCIETE"/>
        </w:smartTagPr>
        <w:r>
          <w:rPr>
            <w:rFonts w:ascii="Times New Roman" w:hAnsi="Times New Roman"/>
            <w:sz w:val="25"/>
          </w:rPr>
          <w:t>LA SOCIETE</w:t>
        </w:r>
      </w:smartTag>
    </w:p>
    <w:p w:rsidR="00F962CB" w:rsidRPr="00332B95" w:rsidRDefault="00F962CB" w:rsidP="00F962CB">
      <w:pPr>
        <w:tabs>
          <w:tab w:val="left" w:pos="1620"/>
        </w:tabs>
        <w:jc w:val="both"/>
        <w:rPr>
          <w:sz w:val="18"/>
          <w:szCs w:val="18"/>
        </w:rPr>
      </w:pPr>
    </w:p>
    <w:p w:rsidR="00C549D8" w:rsidRDefault="00F962CB" w:rsidP="00E90250">
      <w:pPr>
        <w:tabs>
          <w:tab w:val="left" w:pos="1640"/>
        </w:tabs>
        <w:jc w:val="both"/>
        <w:rPr>
          <w:sz w:val="25"/>
        </w:rPr>
      </w:pPr>
      <w:r>
        <w:rPr>
          <w:sz w:val="25"/>
        </w:rPr>
        <w:t xml:space="preserve">La transformation de a société en société en nom collectif, exige l'accord de </w:t>
      </w:r>
      <w:r w:rsidR="005D7D02">
        <w:rPr>
          <w:sz w:val="25"/>
        </w:rPr>
        <w:t>l'assemblée générale</w:t>
      </w:r>
      <w:r w:rsidR="005D7D02" w:rsidRPr="006C2DF1">
        <w:rPr>
          <w:sz w:val="25"/>
        </w:rPr>
        <w:t xml:space="preserve"> </w:t>
      </w:r>
      <w:r w:rsidR="005D7D02">
        <w:rPr>
          <w:sz w:val="25"/>
        </w:rPr>
        <w:t>des associés</w:t>
      </w:r>
      <w:r>
        <w:rPr>
          <w:sz w:val="25"/>
        </w:rPr>
        <w:t xml:space="preserve">. La transformation en société en commandite simple ou en commandite par actions est décidée par l'assemblée générale </w:t>
      </w:r>
      <w:r w:rsidR="005D7D02">
        <w:rPr>
          <w:sz w:val="25"/>
        </w:rPr>
        <w:t>des associés .</w:t>
      </w:r>
      <w:r>
        <w:rPr>
          <w:sz w:val="25"/>
        </w:rPr>
        <w:t xml:space="preserve">La transformation est décidée après présentation du rapport du ou des gérants ou du ou des commissaires aux comptes de la société et après accord </w:t>
      </w:r>
      <w:r w:rsidR="005D7D02">
        <w:rPr>
          <w:sz w:val="25"/>
        </w:rPr>
        <w:t>l'assemblée générale</w:t>
      </w:r>
      <w:r w:rsidR="005D7D02" w:rsidRPr="006C2DF1">
        <w:rPr>
          <w:sz w:val="25"/>
        </w:rPr>
        <w:t xml:space="preserve"> </w:t>
      </w:r>
      <w:r w:rsidR="005D7D02">
        <w:rPr>
          <w:sz w:val="25"/>
        </w:rPr>
        <w:t xml:space="preserve">des associés </w:t>
      </w:r>
      <w:r>
        <w:rPr>
          <w:sz w:val="25"/>
        </w:rPr>
        <w:t xml:space="preserve">La transformation en société anonyme est décidée par  </w:t>
      </w:r>
      <w:r w:rsidR="005D7D02">
        <w:rPr>
          <w:sz w:val="25"/>
        </w:rPr>
        <w:t>l'assemblée générale</w:t>
      </w:r>
      <w:r w:rsidR="005D7D02" w:rsidRPr="006C2DF1">
        <w:rPr>
          <w:sz w:val="25"/>
        </w:rPr>
        <w:t xml:space="preserve"> </w:t>
      </w:r>
      <w:r w:rsidR="005D7D02">
        <w:rPr>
          <w:sz w:val="25"/>
        </w:rPr>
        <w:t xml:space="preserve">des associés . </w:t>
      </w:r>
      <w:r>
        <w:rPr>
          <w:sz w:val="25"/>
        </w:rPr>
        <w:t xml:space="preserve">Dans ce cas, un ou plusieurs commissaires à la transformation, chargés d'apprécier sous leur responsabilité la valeur des éléments de l'actif et du passif de la société et les </w:t>
      </w:r>
    </w:p>
    <w:p w:rsidR="00F962CB" w:rsidRDefault="00F962CB" w:rsidP="005D7D02">
      <w:pPr>
        <w:tabs>
          <w:tab w:val="left" w:pos="1640"/>
        </w:tabs>
        <w:jc w:val="both"/>
        <w:rPr>
          <w:sz w:val="25"/>
        </w:rPr>
      </w:pPr>
      <w:r>
        <w:rPr>
          <w:sz w:val="25"/>
        </w:rPr>
        <w:t>avantages particuliers, sont désignés. Les commissaires  à  la  transformation  sont  également  chargés  de l'établissement du rapport sur la situation de la société.</w:t>
      </w:r>
    </w:p>
    <w:p w:rsidR="00F962CB" w:rsidRDefault="001E262B" w:rsidP="00F962CB">
      <w:pPr>
        <w:tabs>
          <w:tab w:val="left" w:pos="1640"/>
        </w:tabs>
        <w:jc w:val="both"/>
        <w:rPr>
          <w:sz w:val="25"/>
        </w:rPr>
      </w:pPr>
      <w:r>
        <w:rPr>
          <w:sz w:val="25"/>
        </w:rPr>
        <w:t>L’assemblée</w:t>
      </w:r>
      <w:r w:rsidR="001049CB">
        <w:rPr>
          <w:sz w:val="25"/>
        </w:rPr>
        <w:t xml:space="preserve"> générale</w:t>
      </w:r>
      <w:r w:rsidR="001049CB" w:rsidRPr="006C2DF1">
        <w:rPr>
          <w:sz w:val="25"/>
        </w:rPr>
        <w:t xml:space="preserve"> </w:t>
      </w:r>
      <w:r w:rsidR="001049CB">
        <w:rPr>
          <w:sz w:val="25"/>
        </w:rPr>
        <w:t xml:space="preserve">des associés </w:t>
      </w:r>
      <w:r w:rsidR="00F962CB">
        <w:rPr>
          <w:sz w:val="25"/>
        </w:rPr>
        <w:t>statue sur l'évaluation des éléments et l'octroi des avantages. Elle  ne peut les réduire qu'à l'unanimité. Le rapport des commissaires à la transformation doit attester que la situation nette de la société est au moins égale au montant de son capital social.</w:t>
      </w:r>
    </w:p>
    <w:p w:rsidR="00F962CB" w:rsidRDefault="00F962CB" w:rsidP="00543B46">
      <w:pPr>
        <w:tabs>
          <w:tab w:val="left" w:pos="2340"/>
        </w:tabs>
        <w:jc w:val="both"/>
        <w:rPr>
          <w:sz w:val="25"/>
        </w:rPr>
      </w:pPr>
      <w:r>
        <w:rPr>
          <w:sz w:val="25"/>
        </w:rPr>
        <w:t>Il est tenu au si</w:t>
      </w:r>
      <w:r w:rsidR="00543B46">
        <w:rPr>
          <w:sz w:val="25"/>
        </w:rPr>
        <w:t xml:space="preserve">ège social à la disposition des associés </w:t>
      </w:r>
      <w:r>
        <w:rPr>
          <w:sz w:val="25"/>
        </w:rPr>
        <w:t xml:space="preserve"> huit jours au moins avant la date de l'assemblée appelée à statuer sur la transformation en société anonyme. En cas de consultation écrite, le texte du rapport doit être adressé à chacun des associés et joint au texte des résolutions proposées- A défaut d'approbation unanime des associés, mentionnée au procès-verbal, la transformation est nulle.</w:t>
      </w:r>
    </w:p>
    <w:p w:rsidR="00F962CB" w:rsidRDefault="00F962CB" w:rsidP="00F962CB">
      <w:pPr>
        <w:pStyle w:val="p7"/>
        <w:spacing w:line="240" w:lineRule="auto"/>
        <w:rPr>
          <w:sz w:val="25"/>
        </w:rPr>
      </w:pPr>
    </w:p>
    <w:p w:rsidR="00F962CB" w:rsidRDefault="00F962CB" w:rsidP="00F962CB">
      <w:pPr>
        <w:pStyle w:val="p7"/>
        <w:spacing w:line="240" w:lineRule="auto"/>
        <w:rPr>
          <w:b/>
          <w:sz w:val="25"/>
        </w:rPr>
      </w:pPr>
      <w:r w:rsidRPr="00955C3A">
        <w:rPr>
          <w:b/>
          <w:sz w:val="25"/>
          <w:u w:val="single"/>
        </w:rPr>
        <w:t xml:space="preserve">Article </w:t>
      </w:r>
      <w:r>
        <w:rPr>
          <w:b/>
          <w:sz w:val="25"/>
          <w:u w:val="single"/>
        </w:rPr>
        <w:t>23</w:t>
      </w:r>
      <w:r>
        <w:rPr>
          <w:b/>
          <w:sz w:val="25"/>
        </w:rPr>
        <w:t xml:space="preserve"> DISSOLUTION DE LA SOCIETE</w:t>
      </w:r>
    </w:p>
    <w:p w:rsidR="00F962CB" w:rsidRPr="00332B95" w:rsidRDefault="00F962CB" w:rsidP="00F962CB">
      <w:pPr>
        <w:tabs>
          <w:tab w:val="left" w:pos="720"/>
        </w:tabs>
        <w:jc w:val="both"/>
        <w:rPr>
          <w:sz w:val="18"/>
          <w:szCs w:val="18"/>
        </w:rPr>
      </w:pPr>
    </w:p>
    <w:p w:rsidR="00F962CB" w:rsidRDefault="00F962CB" w:rsidP="00AC2B56">
      <w:pPr>
        <w:tabs>
          <w:tab w:val="left" w:pos="720"/>
        </w:tabs>
        <w:jc w:val="both"/>
        <w:rPr>
          <w:sz w:val="25"/>
        </w:rPr>
      </w:pPr>
      <w:r>
        <w:rPr>
          <w:sz w:val="25"/>
        </w:rPr>
        <w:t xml:space="preserve">Le ou les gérants peuvent proposer, à une assemblée générale </w:t>
      </w:r>
      <w:r w:rsidR="00AC2B56">
        <w:rPr>
          <w:sz w:val="25"/>
        </w:rPr>
        <w:t>des associés</w:t>
      </w:r>
      <w:r>
        <w:rPr>
          <w:sz w:val="25"/>
        </w:rPr>
        <w:t>, la dissolution de la société en présentant les motifs de cette dissolution.</w:t>
      </w:r>
    </w:p>
    <w:p w:rsidR="00F962CB" w:rsidRDefault="00F962CB" w:rsidP="001E262B">
      <w:pPr>
        <w:tabs>
          <w:tab w:val="left" w:pos="720"/>
        </w:tabs>
        <w:jc w:val="both"/>
        <w:rPr>
          <w:sz w:val="25"/>
        </w:rPr>
      </w:pPr>
      <w:r>
        <w:rPr>
          <w:sz w:val="25"/>
        </w:rPr>
        <w:t>La société n'est pas dissoute lorsqu'un jugement de liquidation judiciaire, l'interdiction de gérer ou une mesure d'incapacité est prononcé</w:t>
      </w:r>
      <w:r w:rsidR="001E262B">
        <w:rPr>
          <w:sz w:val="25"/>
        </w:rPr>
        <w:t xml:space="preserve">e à l'égard de des </w:t>
      </w:r>
      <w:r w:rsidR="00734591">
        <w:rPr>
          <w:sz w:val="25"/>
        </w:rPr>
        <w:t xml:space="preserve">associés. </w:t>
      </w:r>
      <w:r>
        <w:rPr>
          <w:sz w:val="25"/>
        </w:rPr>
        <w:t>Elle n'est pas non plus dissoute par le décès d'un associé. Si, du fait de pertes constatées dans les états de synthèse, la situation nette de la société devient intérieure au quart du capital social, les associés décident, à la majorité requise pour la modification des statuts, dans les trois mois qui suivent l'approbation des comptes ayant fait apparaître cette perte, s'il y a lieu de procéder à la dissolution anticipée de la société.</w:t>
      </w:r>
    </w:p>
    <w:p w:rsidR="00F962CB" w:rsidRDefault="00F962CB" w:rsidP="00F962CB">
      <w:pPr>
        <w:tabs>
          <w:tab w:val="left" w:pos="720"/>
        </w:tabs>
        <w:jc w:val="both"/>
        <w:rPr>
          <w:sz w:val="25"/>
        </w:rPr>
      </w:pPr>
      <w:r>
        <w:rPr>
          <w:sz w:val="25"/>
        </w:rPr>
        <w:t xml:space="preserve">Si la dissolution de la société n'est pas prononcée, la société est tenue, au plus tard à la clôture de </w:t>
      </w:r>
      <w:r>
        <w:rPr>
          <w:sz w:val="25"/>
        </w:rPr>
        <w:lastRenderedPageBreak/>
        <w:t>l'exercice suivant celui au cours duquel la constatation des pertes est intervenue, de réduire son capital d'un montant au moins égal à celui des pertes qui n'ont pu être imputées sur les réserves, Si, dans ce délai, le capital propre n'a pas été reconstitué à concurrence d'une valeur au moins égale au quart du capital social.</w:t>
      </w:r>
    </w:p>
    <w:p w:rsidR="00F962CB" w:rsidRDefault="00F962CB" w:rsidP="00F962CB">
      <w:pPr>
        <w:tabs>
          <w:tab w:val="left" w:pos="720"/>
        </w:tabs>
        <w:jc w:val="both"/>
        <w:rPr>
          <w:sz w:val="25"/>
        </w:rPr>
      </w:pPr>
    </w:p>
    <w:p w:rsidR="00F962CB" w:rsidRPr="00175A92" w:rsidRDefault="00F962CB" w:rsidP="00175A92">
      <w:pPr>
        <w:tabs>
          <w:tab w:val="left" w:pos="720"/>
        </w:tabs>
        <w:jc w:val="both"/>
      </w:pPr>
      <w:r w:rsidRPr="00734591">
        <w:rPr>
          <w:sz w:val="25"/>
        </w:rPr>
        <w:t>Dans les deux cas, la résolution adoptée par les associés est publiée dans un journal habilité à recevoir des annonces légales, déposée au greffe du tribunal du lieu du siège social et inscrite au registre du commerce</w:t>
      </w:r>
      <w:r>
        <w:t>.</w:t>
      </w:r>
    </w:p>
    <w:p w:rsidR="00F962CB" w:rsidRPr="00332B95" w:rsidRDefault="00F962CB" w:rsidP="00F962CB">
      <w:pPr>
        <w:pStyle w:val="p7"/>
        <w:spacing w:line="240" w:lineRule="auto"/>
        <w:rPr>
          <w:b/>
          <w:sz w:val="18"/>
          <w:szCs w:val="18"/>
          <w:u w:val="single"/>
        </w:rPr>
      </w:pPr>
    </w:p>
    <w:p w:rsidR="00F962CB" w:rsidRDefault="00F962CB" w:rsidP="00F962CB">
      <w:pPr>
        <w:pStyle w:val="p7"/>
        <w:spacing w:line="240" w:lineRule="auto"/>
        <w:rPr>
          <w:b/>
          <w:sz w:val="25"/>
        </w:rPr>
      </w:pPr>
      <w:r w:rsidRPr="00955C3A">
        <w:rPr>
          <w:b/>
          <w:sz w:val="25"/>
          <w:u w:val="single"/>
        </w:rPr>
        <w:t xml:space="preserve">Article </w:t>
      </w:r>
      <w:r>
        <w:rPr>
          <w:b/>
          <w:sz w:val="25"/>
          <w:u w:val="single"/>
        </w:rPr>
        <w:t>24</w:t>
      </w:r>
      <w:r w:rsidRPr="00955C3A">
        <w:rPr>
          <w:b/>
          <w:sz w:val="25"/>
        </w:rPr>
        <w:t xml:space="preserve">  </w:t>
      </w:r>
      <w:r>
        <w:rPr>
          <w:b/>
          <w:sz w:val="25"/>
        </w:rPr>
        <w:t>LIQUIDATION DE LA SOCIETE</w:t>
      </w:r>
    </w:p>
    <w:p w:rsidR="00C549D8" w:rsidRDefault="00C549D8" w:rsidP="00F962CB">
      <w:pPr>
        <w:pStyle w:val="p7"/>
        <w:spacing w:line="240" w:lineRule="auto"/>
        <w:rPr>
          <w:b/>
          <w:sz w:val="25"/>
        </w:rPr>
      </w:pPr>
    </w:p>
    <w:p w:rsidR="00F962CB" w:rsidRPr="00332B95" w:rsidRDefault="00F962CB" w:rsidP="00F962CB">
      <w:pPr>
        <w:tabs>
          <w:tab w:val="left" w:pos="720"/>
        </w:tabs>
        <w:jc w:val="both"/>
        <w:rPr>
          <w:sz w:val="18"/>
          <w:szCs w:val="18"/>
        </w:rPr>
      </w:pPr>
    </w:p>
    <w:p w:rsidR="00561782" w:rsidRDefault="00F962CB" w:rsidP="00175A92">
      <w:pPr>
        <w:tabs>
          <w:tab w:val="left" w:pos="720"/>
        </w:tabs>
        <w:jc w:val="both"/>
        <w:rPr>
          <w:sz w:val="25"/>
        </w:rPr>
      </w:pPr>
      <w:r>
        <w:rPr>
          <w:sz w:val="25"/>
        </w:rPr>
        <w:t>A l'expiration du terme fixé par les statuts ou en cas de dissolution anticipée l'assembl</w:t>
      </w:r>
      <w:r w:rsidR="00734591">
        <w:rPr>
          <w:sz w:val="25"/>
        </w:rPr>
        <w:t xml:space="preserve">ée générale des associés </w:t>
      </w:r>
      <w:r>
        <w:rPr>
          <w:sz w:val="25"/>
        </w:rPr>
        <w:t xml:space="preserve"> nomme un ou plusieurs liquidateurs dont elle détermine les pouvoirs et contrôle l'exécution.</w:t>
      </w:r>
    </w:p>
    <w:p w:rsidR="00F962CB" w:rsidRPr="00332B95" w:rsidRDefault="00F962CB" w:rsidP="00F962CB">
      <w:pPr>
        <w:pStyle w:val="p84"/>
        <w:spacing w:line="240" w:lineRule="auto"/>
        <w:jc w:val="both"/>
        <w:rPr>
          <w:sz w:val="18"/>
          <w:szCs w:val="18"/>
        </w:rPr>
      </w:pPr>
    </w:p>
    <w:p w:rsidR="00F962CB" w:rsidRDefault="00F962CB" w:rsidP="00F962CB">
      <w:pPr>
        <w:pStyle w:val="p84"/>
        <w:spacing w:line="240" w:lineRule="auto"/>
        <w:jc w:val="both"/>
        <w:rPr>
          <w:b/>
          <w:sz w:val="25"/>
        </w:rPr>
      </w:pPr>
      <w:r w:rsidRPr="00F93A16">
        <w:rPr>
          <w:b/>
          <w:sz w:val="25"/>
          <w:u w:val="single"/>
        </w:rPr>
        <w:t>ARTICLE 25</w:t>
      </w:r>
      <w:r>
        <w:rPr>
          <w:b/>
          <w:sz w:val="25"/>
        </w:rPr>
        <w:t xml:space="preserve">  CONTESTATIONS</w:t>
      </w:r>
    </w:p>
    <w:p w:rsidR="00175A92" w:rsidRDefault="00175A92" w:rsidP="00F962CB">
      <w:pPr>
        <w:pStyle w:val="p20"/>
        <w:spacing w:line="240" w:lineRule="auto"/>
        <w:jc w:val="both"/>
        <w:rPr>
          <w:sz w:val="25"/>
        </w:rPr>
      </w:pPr>
    </w:p>
    <w:p w:rsidR="00F962CB" w:rsidRDefault="00F962CB" w:rsidP="00F962CB">
      <w:pPr>
        <w:pStyle w:val="p20"/>
        <w:spacing w:line="240" w:lineRule="auto"/>
        <w:jc w:val="both"/>
        <w:rPr>
          <w:sz w:val="25"/>
        </w:rPr>
      </w:pPr>
      <w:r>
        <w:rPr>
          <w:sz w:val="25"/>
        </w:rPr>
        <w:t>Toutes contestations entre les membres de la société et relatives aux affaires sociales sont d'abord sujet à un règlement à l'amiable avant de les porter devant la juridiction compétente du lieu du siège social de la société.</w:t>
      </w:r>
    </w:p>
    <w:p w:rsidR="00C21BD1" w:rsidRPr="00332B95" w:rsidRDefault="00C21BD1" w:rsidP="00F962CB">
      <w:pPr>
        <w:tabs>
          <w:tab w:val="left" w:pos="3240"/>
        </w:tabs>
        <w:jc w:val="both"/>
        <w:rPr>
          <w:sz w:val="18"/>
          <w:szCs w:val="18"/>
        </w:rPr>
      </w:pPr>
    </w:p>
    <w:p w:rsidR="00F962CB" w:rsidRDefault="00F962CB" w:rsidP="00F962CB">
      <w:pPr>
        <w:pStyle w:val="Titre2"/>
        <w:tabs>
          <w:tab w:val="clear" w:pos="3040"/>
          <w:tab w:val="clear" w:pos="3340"/>
          <w:tab w:val="left" w:pos="3240"/>
        </w:tabs>
        <w:rPr>
          <w:rFonts w:ascii="Times New Roman" w:hAnsi="Times New Roman"/>
          <w:sz w:val="25"/>
        </w:rPr>
      </w:pPr>
      <w:r w:rsidRPr="00955C3A">
        <w:rPr>
          <w:rFonts w:ascii="Times New Roman" w:hAnsi="Times New Roman"/>
          <w:sz w:val="25"/>
          <w:u w:val="single"/>
        </w:rPr>
        <w:t xml:space="preserve">Article </w:t>
      </w:r>
      <w:r>
        <w:rPr>
          <w:rFonts w:ascii="Times New Roman" w:hAnsi="Times New Roman"/>
          <w:sz w:val="25"/>
          <w:u w:val="single"/>
        </w:rPr>
        <w:t>26</w:t>
      </w:r>
      <w:r>
        <w:rPr>
          <w:rFonts w:ascii="Times New Roman" w:hAnsi="Times New Roman"/>
          <w:sz w:val="25"/>
        </w:rPr>
        <w:t xml:space="preserve"> FORMALITES</w:t>
      </w:r>
    </w:p>
    <w:p w:rsidR="00F962CB" w:rsidRPr="00332B95" w:rsidRDefault="00F962CB" w:rsidP="00F962CB">
      <w:pPr>
        <w:tabs>
          <w:tab w:val="left" w:pos="3240"/>
        </w:tabs>
        <w:jc w:val="both"/>
        <w:rPr>
          <w:sz w:val="18"/>
          <w:szCs w:val="18"/>
        </w:rPr>
      </w:pPr>
    </w:p>
    <w:p w:rsidR="00F962CB" w:rsidRDefault="00F962CB" w:rsidP="00F962CB">
      <w:pPr>
        <w:tabs>
          <w:tab w:val="left" w:pos="3260"/>
        </w:tabs>
        <w:jc w:val="both"/>
        <w:rPr>
          <w:b/>
          <w:bCs/>
          <w:sz w:val="25"/>
        </w:rPr>
      </w:pPr>
      <w:r>
        <w:rPr>
          <w:sz w:val="25"/>
        </w:rPr>
        <w:t xml:space="preserve">Pour le dépôt et la publication des présents statuts, ainsi que pour l’accomplissement de toute autre formalité, pleins pouvoirs sont donnés au porteur de ces documents notamment pour faire dépôt auprès du </w:t>
      </w:r>
      <w:r w:rsidRPr="00EA3C37">
        <w:rPr>
          <w:b/>
          <w:bCs/>
          <w:sz w:val="25"/>
        </w:rPr>
        <w:t>greffe du tr</w:t>
      </w:r>
      <w:r w:rsidR="000F77B9">
        <w:rPr>
          <w:b/>
          <w:bCs/>
          <w:sz w:val="25"/>
        </w:rPr>
        <w:t>ibunal de première instance de L</w:t>
      </w:r>
      <w:r w:rsidRPr="00EA3C37">
        <w:rPr>
          <w:b/>
          <w:bCs/>
          <w:sz w:val="25"/>
        </w:rPr>
        <w:t>aâyoune.</w:t>
      </w:r>
    </w:p>
    <w:p w:rsidR="00F962CB" w:rsidRDefault="00F962CB" w:rsidP="00F962CB">
      <w:pPr>
        <w:tabs>
          <w:tab w:val="left" w:pos="3260"/>
        </w:tabs>
        <w:jc w:val="both"/>
        <w:rPr>
          <w:sz w:val="25"/>
        </w:rPr>
      </w:pPr>
    </w:p>
    <w:p w:rsidR="00F962CB" w:rsidRPr="00332B95" w:rsidRDefault="00F962CB" w:rsidP="00F962CB">
      <w:pPr>
        <w:pStyle w:val="Titre5"/>
        <w:jc w:val="both"/>
        <w:rPr>
          <w:rFonts w:ascii="Times New Roman" w:hAnsi="Times New Roman"/>
          <w:sz w:val="18"/>
          <w:szCs w:val="18"/>
        </w:rPr>
      </w:pPr>
      <w:r>
        <w:rPr>
          <w:rFonts w:ascii="Times New Roman" w:hAnsi="Times New Roman"/>
          <w:sz w:val="25"/>
        </w:rPr>
        <w:t xml:space="preserve">   </w:t>
      </w:r>
    </w:p>
    <w:p w:rsidR="00F962CB" w:rsidRPr="00BC7B7E" w:rsidRDefault="00F962CB" w:rsidP="00DF1CC5">
      <w:pPr>
        <w:pStyle w:val="Titre5"/>
        <w:jc w:val="both"/>
        <w:rPr>
          <w:rFonts w:ascii="Times New Roman" w:hAnsi="Times New Roman"/>
          <w:sz w:val="25"/>
        </w:rPr>
      </w:pPr>
      <w:r>
        <w:rPr>
          <w:rFonts w:ascii="Times New Roman" w:hAnsi="Times New Roman"/>
          <w:sz w:val="25"/>
        </w:rPr>
        <w:t xml:space="preserve">                                                                                              Fait à L</w:t>
      </w:r>
      <w:r w:rsidR="00DF1CC5">
        <w:rPr>
          <w:rFonts w:ascii="Times New Roman" w:hAnsi="Times New Roman"/>
          <w:sz w:val="25"/>
        </w:rPr>
        <w:t>aayoune</w:t>
      </w:r>
      <w:r>
        <w:rPr>
          <w:rFonts w:ascii="Times New Roman" w:hAnsi="Times New Roman"/>
          <w:sz w:val="25"/>
        </w:rPr>
        <w:t xml:space="preserve"> : </w:t>
      </w:r>
      <w:r w:rsidR="00F85FC8">
        <w:rPr>
          <w:rFonts w:ascii="Times New Roman" w:hAnsi="Times New Roman"/>
          <w:sz w:val="25"/>
        </w:rPr>
        <w:t>……………….</w:t>
      </w:r>
    </w:p>
    <w:p w:rsidR="00F962CB" w:rsidRPr="00F41949" w:rsidRDefault="00313AC4" w:rsidP="00313AC4">
      <w:pPr>
        <w:tabs>
          <w:tab w:val="left" w:pos="3260"/>
        </w:tabs>
        <w:jc w:val="both"/>
        <w:rPr>
          <w:b/>
          <w:sz w:val="25"/>
          <w:u w:val="single"/>
        </w:rPr>
      </w:pPr>
      <w:r>
        <w:rPr>
          <w:b/>
          <w:sz w:val="25"/>
          <w:u w:val="single"/>
        </w:rPr>
        <w:t xml:space="preserve">Les </w:t>
      </w:r>
      <w:r w:rsidR="00F962CB" w:rsidRPr="00F41949">
        <w:rPr>
          <w:b/>
          <w:sz w:val="25"/>
          <w:u w:val="single"/>
        </w:rPr>
        <w:t>Associé</w:t>
      </w:r>
      <w:r w:rsidR="00627860">
        <w:rPr>
          <w:b/>
          <w:sz w:val="25"/>
          <w:u w:val="single"/>
        </w:rPr>
        <w:t>s</w:t>
      </w:r>
      <w:r w:rsidR="00F962CB" w:rsidRPr="00F41949">
        <w:rPr>
          <w:b/>
          <w:sz w:val="25"/>
          <w:u w:val="single"/>
        </w:rPr>
        <w:t> :</w:t>
      </w:r>
    </w:p>
    <w:p w:rsidR="00F962CB" w:rsidRDefault="00F962CB" w:rsidP="00F962CB">
      <w:pPr>
        <w:tabs>
          <w:tab w:val="left" w:pos="3260"/>
        </w:tabs>
        <w:jc w:val="both"/>
        <w:rPr>
          <w:b/>
          <w:sz w:val="25"/>
        </w:rPr>
      </w:pPr>
    </w:p>
    <w:p w:rsidR="00F962CB" w:rsidRDefault="00F962CB" w:rsidP="00F962CB">
      <w:pPr>
        <w:tabs>
          <w:tab w:val="left" w:pos="3260"/>
        </w:tabs>
        <w:jc w:val="both"/>
        <w:rPr>
          <w:b/>
          <w:sz w:val="25"/>
        </w:rPr>
      </w:pPr>
    </w:p>
    <w:p w:rsidR="005508A8" w:rsidRDefault="00291EE8" w:rsidP="00F85FC8">
      <w:pPr>
        <w:pStyle w:val="Paragraphedeliste"/>
        <w:numPr>
          <w:ilvl w:val="0"/>
          <w:numId w:val="8"/>
        </w:numPr>
        <w:tabs>
          <w:tab w:val="left" w:pos="3260"/>
        </w:tabs>
        <w:jc w:val="both"/>
      </w:pPr>
      <w:r w:rsidRPr="00EB7036">
        <w:rPr>
          <w:rFonts w:ascii="Book Antiqua" w:hAnsi="Book Antiqua"/>
          <w:b/>
          <w:bCs/>
        </w:rPr>
        <w:t>M</w:t>
      </w:r>
      <w:r>
        <w:rPr>
          <w:rFonts w:ascii="Book Antiqua" w:hAnsi="Book Antiqua"/>
          <w:b/>
          <w:bCs/>
        </w:rPr>
        <w:t>r</w:t>
      </w:r>
      <w:r w:rsidRPr="00EB7036">
        <w:rPr>
          <w:rFonts w:ascii="Book Antiqua" w:hAnsi="Book Antiqua"/>
          <w:b/>
          <w:bCs/>
        </w:rPr>
        <w:t xml:space="preserve">. </w:t>
      </w:r>
      <w:r w:rsidR="00F85FC8">
        <w:rPr>
          <w:b/>
          <w:bCs/>
          <w:sz w:val="22"/>
          <w:szCs w:val="22"/>
        </w:rPr>
        <w:t>……</w:t>
      </w:r>
      <w:r>
        <w:rPr>
          <w:b/>
          <w:bCs/>
          <w:sz w:val="22"/>
          <w:szCs w:val="22"/>
        </w:rPr>
        <w:t xml:space="preserve">                           </w:t>
      </w:r>
      <w:r w:rsidR="002039B5">
        <w:rPr>
          <w:rFonts w:hint="cs"/>
          <w:b/>
          <w:bCs/>
          <w:sz w:val="22"/>
          <w:szCs w:val="22"/>
          <w:rtl/>
        </w:rPr>
        <w:tab/>
      </w:r>
      <w:r w:rsidR="002039B5">
        <w:rPr>
          <w:rFonts w:hint="cs"/>
          <w:b/>
          <w:bCs/>
          <w:sz w:val="22"/>
          <w:szCs w:val="22"/>
          <w:rtl/>
        </w:rPr>
        <w:tab/>
      </w:r>
      <w:r w:rsidR="002039B5">
        <w:rPr>
          <w:rFonts w:hint="cs"/>
          <w:b/>
          <w:bCs/>
          <w:sz w:val="22"/>
          <w:szCs w:val="22"/>
          <w:rtl/>
        </w:rPr>
        <w:tab/>
      </w:r>
      <w:r w:rsidR="002039B5">
        <w:rPr>
          <w:rFonts w:hint="cs"/>
          <w:b/>
          <w:bCs/>
          <w:sz w:val="22"/>
          <w:szCs w:val="22"/>
          <w:rtl/>
        </w:rPr>
        <w:tab/>
      </w:r>
      <w:r w:rsidR="002039B5">
        <w:rPr>
          <w:rFonts w:hint="cs"/>
          <w:b/>
          <w:bCs/>
          <w:sz w:val="22"/>
          <w:szCs w:val="22"/>
          <w:rtl/>
        </w:rPr>
        <w:tab/>
      </w:r>
      <w:r>
        <w:rPr>
          <w:b/>
          <w:bCs/>
          <w:sz w:val="22"/>
          <w:szCs w:val="22"/>
        </w:rPr>
        <w:t xml:space="preserve">             </w:t>
      </w:r>
      <w:r w:rsidRPr="00EB7036">
        <w:rPr>
          <w:rFonts w:ascii="Cambria" w:hAnsi="Cambria"/>
          <w:b/>
          <w:bCs/>
          <w:i/>
          <w:iCs/>
          <w:sz w:val="28"/>
          <w:szCs w:val="28"/>
        </w:rPr>
        <w:t xml:space="preserve"> </w:t>
      </w:r>
      <w:r w:rsidR="00313AC4">
        <w:rPr>
          <w:b/>
          <w:bCs/>
          <w:sz w:val="22"/>
          <w:szCs w:val="22"/>
        </w:rPr>
        <w:t xml:space="preserve">-   </w:t>
      </w:r>
      <w:r w:rsidR="00313AC4" w:rsidRPr="00313AC4">
        <w:rPr>
          <w:rFonts w:ascii="Book Antiqua" w:hAnsi="Book Antiqua"/>
          <w:b/>
          <w:bCs/>
        </w:rPr>
        <w:t>M</w:t>
      </w:r>
      <w:r w:rsidR="00F85FC8">
        <w:rPr>
          <w:rFonts w:ascii="Book Antiqua" w:hAnsi="Book Antiqua"/>
          <w:b/>
          <w:bCs/>
        </w:rPr>
        <w:t>r ………………..</w:t>
      </w:r>
      <w:r w:rsidR="00BC7B7E" w:rsidRPr="00EB7036">
        <w:rPr>
          <w:b/>
          <w:bCs/>
          <w:sz w:val="22"/>
          <w:szCs w:val="22"/>
        </w:rPr>
        <w:t xml:space="preserve"> </w:t>
      </w:r>
      <w:r w:rsidR="00BC7B7E" w:rsidRPr="00EB7036">
        <w:rPr>
          <w:rFonts w:ascii="Cambria" w:hAnsi="Cambria"/>
          <w:b/>
          <w:bCs/>
          <w:i/>
          <w:iCs/>
          <w:sz w:val="28"/>
          <w:szCs w:val="28"/>
        </w:rPr>
        <w:t xml:space="preserve"> </w:t>
      </w:r>
      <w:r w:rsidR="00313AC4" w:rsidRPr="00313AC4">
        <w:rPr>
          <w:rFonts w:ascii="Cambria" w:hAnsi="Cambria"/>
          <w:b/>
          <w:bCs/>
          <w:i/>
          <w:iCs/>
          <w:sz w:val="28"/>
          <w:szCs w:val="28"/>
        </w:rPr>
        <w:t xml:space="preserve">                                            </w:t>
      </w:r>
    </w:p>
    <w:sectPr w:rsidR="005508A8" w:rsidSect="00F962CB">
      <w:footerReference w:type="even" r:id="rId8"/>
      <w:footerReference w:type="default" r:id="rId9"/>
      <w:pgSz w:w="11920" w:h="16800"/>
      <w:pgMar w:top="1276" w:right="863" w:bottom="1417" w:left="851" w:header="144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C07" w:rsidRDefault="00A06C07" w:rsidP="00267370">
      <w:r>
        <w:separator/>
      </w:r>
    </w:p>
  </w:endnote>
  <w:endnote w:type="continuationSeparator" w:id="1">
    <w:p w:rsidR="00A06C07" w:rsidRDefault="00A06C07" w:rsidP="00267370">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KodchiangUPC">
    <w:charset w:val="00"/>
    <w:family w:val="roman"/>
    <w:pitch w:val="variable"/>
    <w:sig w:usb0="01000007" w:usb1="00000002"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96" w:rsidRDefault="0076401A" w:rsidP="00F41949">
    <w:pPr>
      <w:pStyle w:val="Pieddepage"/>
      <w:framePr w:wrap="around" w:vAnchor="text" w:hAnchor="margin" w:xAlign="right" w:y="1"/>
      <w:rPr>
        <w:rStyle w:val="Numrodepage"/>
      </w:rPr>
    </w:pPr>
    <w:r>
      <w:rPr>
        <w:rStyle w:val="Numrodepage"/>
      </w:rPr>
      <w:fldChar w:fldCharType="begin"/>
    </w:r>
    <w:r w:rsidR="00F962CB">
      <w:rPr>
        <w:rStyle w:val="Numrodepage"/>
      </w:rPr>
      <w:instrText xml:space="preserve">PAGE  </w:instrText>
    </w:r>
    <w:r>
      <w:rPr>
        <w:rStyle w:val="Numrodepage"/>
      </w:rPr>
      <w:fldChar w:fldCharType="end"/>
    </w:r>
  </w:p>
  <w:p w:rsidR="00702396" w:rsidRDefault="00A06C07" w:rsidP="00F41949">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96" w:rsidRDefault="0076401A" w:rsidP="00F41949">
    <w:pPr>
      <w:pStyle w:val="Pieddepage"/>
      <w:framePr w:wrap="around" w:vAnchor="text" w:hAnchor="margin" w:xAlign="right" w:y="1"/>
      <w:rPr>
        <w:rStyle w:val="Numrodepage"/>
      </w:rPr>
    </w:pPr>
    <w:r>
      <w:rPr>
        <w:rStyle w:val="Numrodepage"/>
      </w:rPr>
      <w:fldChar w:fldCharType="begin"/>
    </w:r>
    <w:r w:rsidR="00F962CB">
      <w:rPr>
        <w:rStyle w:val="Numrodepage"/>
      </w:rPr>
      <w:instrText xml:space="preserve">PAGE  </w:instrText>
    </w:r>
    <w:r>
      <w:rPr>
        <w:rStyle w:val="Numrodepage"/>
      </w:rPr>
      <w:fldChar w:fldCharType="separate"/>
    </w:r>
    <w:r w:rsidR="00DF1CC5">
      <w:rPr>
        <w:rStyle w:val="Numrodepage"/>
        <w:noProof/>
      </w:rPr>
      <w:t>6</w:t>
    </w:r>
    <w:r>
      <w:rPr>
        <w:rStyle w:val="Numrodepage"/>
      </w:rPr>
      <w:fldChar w:fldCharType="end"/>
    </w:r>
  </w:p>
  <w:p w:rsidR="00702396" w:rsidRDefault="00A06C07" w:rsidP="00F41949">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C07" w:rsidRDefault="00A06C07" w:rsidP="00267370">
      <w:r>
        <w:separator/>
      </w:r>
    </w:p>
  </w:footnote>
  <w:footnote w:type="continuationSeparator" w:id="1">
    <w:p w:rsidR="00A06C07" w:rsidRDefault="00A06C07" w:rsidP="00267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5187"/>
    <w:multiLevelType w:val="hybridMultilevel"/>
    <w:tmpl w:val="9000E10A"/>
    <w:lvl w:ilvl="0" w:tplc="AA10BECE">
      <w:numFmt w:val="bullet"/>
      <w:lvlText w:val="-"/>
      <w:lvlJc w:val="left"/>
      <w:pPr>
        <w:ind w:left="720" w:hanging="360"/>
      </w:pPr>
      <w:rPr>
        <w:rFonts w:ascii="Book Antiqua" w:eastAsia="Times New Roman" w:hAnsi="Book Antiqua" w:cs="Times New Roman" w:hint="default"/>
        <w:sz w:val="24"/>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4D763F"/>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2">
    <w:nsid w:val="26F009E3"/>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3">
    <w:nsid w:val="384612EF"/>
    <w:multiLevelType w:val="hybridMultilevel"/>
    <w:tmpl w:val="6654043E"/>
    <w:lvl w:ilvl="0" w:tplc="F968B6C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C9F6958"/>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5">
    <w:nsid w:val="4D1D1015"/>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6">
    <w:nsid w:val="4F0A085F"/>
    <w:multiLevelType w:val="singleLevel"/>
    <w:tmpl w:val="CC6CE4D6"/>
    <w:lvl w:ilvl="0">
      <w:start w:val="1"/>
      <w:numFmt w:val="bullet"/>
      <w:lvlText w:val=""/>
      <w:lvlJc w:val="left"/>
      <w:pPr>
        <w:tabs>
          <w:tab w:val="num" w:pos="360"/>
        </w:tabs>
        <w:ind w:left="360" w:hanging="360"/>
      </w:pPr>
      <w:rPr>
        <w:rFonts w:ascii="Wingdings" w:hAnsi="Wingdings" w:hint="default"/>
      </w:rPr>
    </w:lvl>
  </w:abstractNum>
  <w:abstractNum w:abstractNumId="7">
    <w:nsid w:val="518F1A6C"/>
    <w:multiLevelType w:val="singleLevel"/>
    <w:tmpl w:val="CC6CE4D6"/>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4"/>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F962CB"/>
    <w:rsid w:val="00003D06"/>
    <w:rsid w:val="00032835"/>
    <w:rsid w:val="00042603"/>
    <w:rsid w:val="00057156"/>
    <w:rsid w:val="000747B8"/>
    <w:rsid w:val="000928AB"/>
    <w:rsid w:val="000C49D4"/>
    <w:rsid w:val="000E03BC"/>
    <w:rsid w:val="000F19FE"/>
    <w:rsid w:val="000F77B9"/>
    <w:rsid w:val="001049CB"/>
    <w:rsid w:val="00115547"/>
    <w:rsid w:val="00175A92"/>
    <w:rsid w:val="001B32BA"/>
    <w:rsid w:val="001E1443"/>
    <w:rsid w:val="001E1BEA"/>
    <w:rsid w:val="001E262B"/>
    <w:rsid w:val="001E3ABE"/>
    <w:rsid w:val="002039B5"/>
    <w:rsid w:val="002209CD"/>
    <w:rsid w:val="002374B0"/>
    <w:rsid w:val="00267370"/>
    <w:rsid w:val="00291EE8"/>
    <w:rsid w:val="00293698"/>
    <w:rsid w:val="002A4AA1"/>
    <w:rsid w:val="002C270A"/>
    <w:rsid w:val="002E5668"/>
    <w:rsid w:val="00313AC4"/>
    <w:rsid w:val="0032038F"/>
    <w:rsid w:val="0032142F"/>
    <w:rsid w:val="00334AC9"/>
    <w:rsid w:val="003473E8"/>
    <w:rsid w:val="00380CEE"/>
    <w:rsid w:val="003B4F7F"/>
    <w:rsid w:val="003B56BA"/>
    <w:rsid w:val="003E0B8C"/>
    <w:rsid w:val="003E3F22"/>
    <w:rsid w:val="00426AA8"/>
    <w:rsid w:val="0043049D"/>
    <w:rsid w:val="0043101D"/>
    <w:rsid w:val="0043753E"/>
    <w:rsid w:val="0045147D"/>
    <w:rsid w:val="004522FD"/>
    <w:rsid w:val="00466201"/>
    <w:rsid w:val="004A06D4"/>
    <w:rsid w:val="004A33B6"/>
    <w:rsid w:val="004B16DA"/>
    <w:rsid w:val="004C64C8"/>
    <w:rsid w:val="004D1611"/>
    <w:rsid w:val="00543B46"/>
    <w:rsid w:val="005508A8"/>
    <w:rsid w:val="00561782"/>
    <w:rsid w:val="00563D2D"/>
    <w:rsid w:val="005B2B67"/>
    <w:rsid w:val="005B713E"/>
    <w:rsid w:val="005C37D4"/>
    <w:rsid w:val="005D0583"/>
    <w:rsid w:val="005D319A"/>
    <w:rsid w:val="005D4FE8"/>
    <w:rsid w:val="005D7D02"/>
    <w:rsid w:val="005F479B"/>
    <w:rsid w:val="005F5DA2"/>
    <w:rsid w:val="00627860"/>
    <w:rsid w:val="0063360B"/>
    <w:rsid w:val="0063749D"/>
    <w:rsid w:val="0064141A"/>
    <w:rsid w:val="006522BF"/>
    <w:rsid w:val="006D316B"/>
    <w:rsid w:val="006D33F0"/>
    <w:rsid w:val="00700768"/>
    <w:rsid w:val="0072266C"/>
    <w:rsid w:val="007311BE"/>
    <w:rsid w:val="00734591"/>
    <w:rsid w:val="007446B2"/>
    <w:rsid w:val="00744787"/>
    <w:rsid w:val="0076401A"/>
    <w:rsid w:val="007A31B6"/>
    <w:rsid w:val="007A5328"/>
    <w:rsid w:val="007F0994"/>
    <w:rsid w:val="00893BD9"/>
    <w:rsid w:val="008A2C56"/>
    <w:rsid w:val="008B1036"/>
    <w:rsid w:val="008D2C88"/>
    <w:rsid w:val="009209CF"/>
    <w:rsid w:val="00924F6E"/>
    <w:rsid w:val="00970995"/>
    <w:rsid w:val="0097222B"/>
    <w:rsid w:val="0098201F"/>
    <w:rsid w:val="009A36F8"/>
    <w:rsid w:val="009D51F2"/>
    <w:rsid w:val="00A06C07"/>
    <w:rsid w:val="00A53B49"/>
    <w:rsid w:val="00A632D3"/>
    <w:rsid w:val="00A71DC8"/>
    <w:rsid w:val="00A74E69"/>
    <w:rsid w:val="00A85DB3"/>
    <w:rsid w:val="00AB3709"/>
    <w:rsid w:val="00AC2B56"/>
    <w:rsid w:val="00AD7F47"/>
    <w:rsid w:val="00AE0033"/>
    <w:rsid w:val="00B01DDB"/>
    <w:rsid w:val="00B136D8"/>
    <w:rsid w:val="00B474C7"/>
    <w:rsid w:val="00B66A1D"/>
    <w:rsid w:val="00BB3DA0"/>
    <w:rsid w:val="00BB740D"/>
    <w:rsid w:val="00BC22D6"/>
    <w:rsid w:val="00BC7B7E"/>
    <w:rsid w:val="00BE1E7A"/>
    <w:rsid w:val="00C029A4"/>
    <w:rsid w:val="00C10A4E"/>
    <w:rsid w:val="00C21BD1"/>
    <w:rsid w:val="00C549D8"/>
    <w:rsid w:val="00C55322"/>
    <w:rsid w:val="00CA1AAD"/>
    <w:rsid w:val="00CA2A41"/>
    <w:rsid w:val="00CE6426"/>
    <w:rsid w:val="00CE6AC9"/>
    <w:rsid w:val="00CF1E51"/>
    <w:rsid w:val="00D347AC"/>
    <w:rsid w:val="00D41BA6"/>
    <w:rsid w:val="00DF1CC5"/>
    <w:rsid w:val="00E05A70"/>
    <w:rsid w:val="00E132CB"/>
    <w:rsid w:val="00E41449"/>
    <w:rsid w:val="00E731D8"/>
    <w:rsid w:val="00E90250"/>
    <w:rsid w:val="00EA2508"/>
    <w:rsid w:val="00EB7036"/>
    <w:rsid w:val="00EC3E4D"/>
    <w:rsid w:val="00EF57EE"/>
    <w:rsid w:val="00F23257"/>
    <w:rsid w:val="00F5170C"/>
    <w:rsid w:val="00F749CA"/>
    <w:rsid w:val="00F85FC8"/>
    <w:rsid w:val="00F962CB"/>
    <w:rsid w:val="00FA65A4"/>
    <w:rsid w:val="00FA7672"/>
    <w:rsid w:val="00FC1AA5"/>
    <w:rsid w:val="00FD2F1D"/>
    <w:rsid w:val="00FF51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C4"/>
    <w:pPr>
      <w:widowControl w:val="0"/>
      <w:spacing w:after="0" w:line="240" w:lineRule="auto"/>
    </w:pPr>
    <w:rPr>
      <w:rFonts w:ascii="Times New Roman" w:eastAsia="Times New Roman" w:hAnsi="Times New Roman" w:cs="Times New Roman"/>
      <w:sz w:val="24"/>
      <w:szCs w:val="24"/>
    </w:rPr>
  </w:style>
  <w:style w:type="paragraph" w:styleId="Titre2">
    <w:name w:val="heading 2"/>
    <w:basedOn w:val="Normal"/>
    <w:next w:val="Normal"/>
    <w:link w:val="Titre2Car"/>
    <w:qFormat/>
    <w:rsid w:val="00F962CB"/>
    <w:pPr>
      <w:keepNext/>
      <w:tabs>
        <w:tab w:val="left" w:pos="3040"/>
        <w:tab w:val="left" w:pos="3340"/>
      </w:tabs>
      <w:jc w:val="both"/>
      <w:outlineLvl w:val="1"/>
    </w:pPr>
    <w:rPr>
      <w:rFonts w:ascii="Arial" w:hAnsi="Arial" w:cs="Arial"/>
      <w:b/>
      <w:bCs/>
      <w:sz w:val="28"/>
      <w:szCs w:val="28"/>
    </w:rPr>
  </w:style>
  <w:style w:type="paragraph" w:styleId="Titre4">
    <w:name w:val="heading 4"/>
    <w:basedOn w:val="Normal"/>
    <w:next w:val="Normal"/>
    <w:link w:val="Titre4Car"/>
    <w:qFormat/>
    <w:rsid w:val="00F962CB"/>
    <w:pPr>
      <w:keepNext/>
      <w:tabs>
        <w:tab w:val="left" w:pos="3180"/>
        <w:tab w:val="decimal" w:pos="10260"/>
      </w:tabs>
      <w:jc w:val="center"/>
      <w:outlineLvl w:val="3"/>
    </w:pPr>
    <w:rPr>
      <w:rFonts w:ascii="Arial" w:hAnsi="Arial" w:cs="Arial"/>
      <w:b/>
      <w:bCs/>
      <w:sz w:val="28"/>
      <w:szCs w:val="28"/>
    </w:rPr>
  </w:style>
  <w:style w:type="paragraph" w:styleId="Titre5">
    <w:name w:val="heading 5"/>
    <w:basedOn w:val="Normal"/>
    <w:next w:val="Normal"/>
    <w:link w:val="Titre5Car"/>
    <w:qFormat/>
    <w:rsid w:val="00F962CB"/>
    <w:pPr>
      <w:keepNext/>
      <w:tabs>
        <w:tab w:val="left" w:pos="3260"/>
      </w:tabs>
      <w:jc w:val="right"/>
      <w:outlineLvl w:val="4"/>
    </w:pPr>
    <w:rPr>
      <w:rFonts w:ascii="Arial" w:hAnsi="Arial" w:cs="Arial"/>
      <w:b/>
      <w:bCs/>
      <w:sz w:val="28"/>
      <w:szCs w:val="28"/>
    </w:rPr>
  </w:style>
  <w:style w:type="paragraph" w:styleId="Titre6">
    <w:name w:val="heading 6"/>
    <w:basedOn w:val="Normal"/>
    <w:next w:val="Normal"/>
    <w:link w:val="Titre6Car"/>
    <w:qFormat/>
    <w:rsid w:val="00F962CB"/>
    <w:pPr>
      <w:keepNext/>
      <w:tabs>
        <w:tab w:val="left" w:pos="3940"/>
      </w:tabs>
      <w:jc w:val="both"/>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962CB"/>
    <w:rPr>
      <w:rFonts w:ascii="Arial" w:eastAsia="Times New Roman" w:hAnsi="Arial" w:cs="Arial"/>
      <w:b/>
      <w:bCs/>
      <w:sz w:val="28"/>
      <w:szCs w:val="28"/>
    </w:rPr>
  </w:style>
  <w:style w:type="character" w:customStyle="1" w:styleId="Titre4Car">
    <w:name w:val="Titre 4 Car"/>
    <w:basedOn w:val="Policepardfaut"/>
    <w:link w:val="Titre4"/>
    <w:rsid w:val="00F962CB"/>
    <w:rPr>
      <w:rFonts w:ascii="Arial" w:eastAsia="Times New Roman" w:hAnsi="Arial" w:cs="Arial"/>
      <w:b/>
      <w:bCs/>
      <w:sz w:val="28"/>
      <w:szCs w:val="28"/>
    </w:rPr>
  </w:style>
  <w:style w:type="character" w:customStyle="1" w:styleId="Titre5Car">
    <w:name w:val="Titre 5 Car"/>
    <w:basedOn w:val="Policepardfaut"/>
    <w:link w:val="Titre5"/>
    <w:rsid w:val="00F962CB"/>
    <w:rPr>
      <w:rFonts w:ascii="Arial" w:eastAsia="Times New Roman" w:hAnsi="Arial" w:cs="Arial"/>
      <w:b/>
      <w:bCs/>
      <w:sz w:val="28"/>
      <w:szCs w:val="28"/>
    </w:rPr>
  </w:style>
  <w:style w:type="character" w:customStyle="1" w:styleId="Titre6Car">
    <w:name w:val="Titre 6 Car"/>
    <w:basedOn w:val="Policepardfaut"/>
    <w:link w:val="Titre6"/>
    <w:rsid w:val="00F962CB"/>
    <w:rPr>
      <w:rFonts w:ascii="Times New Roman" w:eastAsia="Times New Roman" w:hAnsi="Times New Roman" w:cs="Times New Roman"/>
      <w:b/>
      <w:bCs/>
    </w:rPr>
  </w:style>
  <w:style w:type="paragraph" w:customStyle="1" w:styleId="p7">
    <w:name w:val="p7"/>
    <w:basedOn w:val="Normal"/>
    <w:rsid w:val="00F962CB"/>
    <w:pPr>
      <w:tabs>
        <w:tab w:val="left" w:pos="720"/>
      </w:tabs>
      <w:spacing w:line="240" w:lineRule="atLeast"/>
      <w:jc w:val="both"/>
    </w:pPr>
  </w:style>
  <w:style w:type="paragraph" w:customStyle="1" w:styleId="p8">
    <w:name w:val="p8"/>
    <w:basedOn w:val="Normal"/>
    <w:rsid w:val="00F962CB"/>
    <w:pPr>
      <w:tabs>
        <w:tab w:val="left" w:pos="720"/>
      </w:tabs>
      <w:spacing w:line="240" w:lineRule="atLeast"/>
      <w:jc w:val="both"/>
    </w:pPr>
  </w:style>
  <w:style w:type="paragraph" w:customStyle="1" w:styleId="p20">
    <w:name w:val="p20"/>
    <w:basedOn w:val="Normal"/>
    <w:rsid w:val="00F962CB"/>
    <w:pPr>
      <w:tabs>
        <w:tab w:val="left" w:pos="720"/>
      </w:tabs>
      <w:spacing w:line="240" w:lineRule="atLeast"/>
    </w:pPr>
  </w:style>
  <w:style w:type="paragraph" w:customStyle="1" w:styleId="p45">
    <w:name w:val="p45"/>
    <w:basedOn w:val="Normal"/>
    <w:rsid w:val="00F962CB"/>
    <w:pPr>
      <w:tabs>
        <w:tab w:val="left" w:pos="3220"/>
      </w:tabs>
      <w:spacing w:line="240" w:lineRule="atLeast"/>
      <w:ind w:left="1780"/>
      <w:jc w:val="both"/>
    </w:pPr>
  </w:style>
  <w:style w:type="paragraph" w:customStyle="1" w:styleId="p64">
    <w:name w:val="p64"/>
    <w:basedOn w:val="Normal"/>
    <w:rsid w:val="00F962CB"/>
    <w:pPr>
      <w:tabs>
        <w:tab w:val="left" w:pos="2300"/>
      </w:tabs>
      <w:spacing w:line="240" w:lineRule="atLeast"/>
      <w:ind w:left="860"/>
      <w:jc w:val="both"/>
    </w:pPr>
  </w:style>
  <w:style w:type="paragraph" w:customStyle="1" w:styleId="p84">
    <w:name w:val="p84"/>
    <w:basedOn w:val="Normal"/>
    <w:rsid w:val="00F962CB"/>
    <w:pPr>
      <w:tabs>
        <w:tab w:val="left" w:pos="720"/>
      </w:tabs>
      <w:spacing w:line="260" w:lineRule="atLeast"/>
    </w:pPr>
  </w:style>
  <w:style w:type="paragraph" w:customStyle="1" w:styleId="Corpsdetexte21">
    <w:name w:val="Corps de texte 21"/>
    <w:basedOn w:val="Normal"/>
    <w:rsid w:val="00F962CB"/>
    <w:pPr>
      <w:tabs>
        <w:tab w:val="left" w:pos="1700"/>
      </w:tabs>
      <w:ind w:left="1701"/>
    </w:pPr>
    <w:rPr>
      <w:rFonts w:ascii="Arial" w:hAnsi="Arial" w:cs="Arial"/>
      <w:sz w:val="28"/>
      <w:szCs w:val="28"/>
    </w:rPr>
  </w:style>
  <w:style w:type="paragraph" w:styleId="Corpsdetexte2">
    <w:name w:val="Body Text 2"/>
    <w:basedOn w:val="Normal"/>
    <w:link w:val="Corpsdetexte2Car"/>
    <w:rsid w:val="00F962CB"/>
    <w:pPr>
      <w:tabs>
        <w:tab w:val="left" w:pos="1620"/>
        <w:tab w:val="left" w:pos="2880"/>
      </w:tabs>
      <w:jc w:val="both"/>
    </w:pPr>
    <w:rPr>
      <w:rFonts w:ascii="Arial" w:hAnsi="Arial" w:cs="Arial"/>
      <w:b/>
      <w:bCs/>
      <w:sz w:val="28"/>
      <w:szCs w:val="28"/>
    </w:rPr>
  </w:style>
  <w:style w:type="character" w:customStyle="1" w:styleId="Corpsdetexte2Car">
    <w:name w:val="Corps de texte 2 Car"/>
    <w:basedOn w:val="Policepardfaut"/>
    <w:link w:val="Corpsdetexte2"/>
    <w:rsid w:val="00F962CB"/>
    <w:rPr>
      <w:rFonts w:ascii="Arial" w:eastAsia="Times New Roman" w:hAnsi="Arial" w:cs="Arial"/>
      <w:b/>
      <w:bCs/>
      <w:sz w:val="28"/>
      <w:szCs w:val="28"/>
    </w:rPr>
  </w:style>
  <w:style w:type="paragraph" w:styleId="Pieddepage">
    <w:name w:val="footer"/>
    <w:basedOn w:val="Normal"/>
    <w:link w:val="PieddepageCar"/>
    <w:rsid w:val="00F962CB"/>
    <w:pPr>
      <w:tabs>
        <w:tab w:val="center" w:pos="4536"/>
        <w:tab w:val="right" w:pos="9072"/>
      </w:tabs>
    </w:pPr>
  </w:style>
  <w:style w:type="character" w:customStyle="1" w:styleId="PieddepageCar">
    <w:name w:val="Pied de page Car"/>
    <w:basedOn w:val="Policepardfaut"/>
    <w:link w:val="Pieddepage"/>
    <w:rsid w:val="00F962CB"/>
    <w:rPr>
      <w:rFonts w:ascii="Times New Roman" w:eastAsia="Times New Roman" w:hAnsi="Times New Roman" w:cs="Times New Roman"/>
      <w:sz w:val="24"/>
      <w:szCs w:val="24"/>
    </w:rPr>
  </w:style>
  <w:style w:type="character" w:styleId="Numrodepage">
    <w:name w:val="page number"/>
    <w:basedOn w:val="Policepardfaut"/>
    <w:rsid w:val="00F962CB"/>
  </w:style>
  <w:style w:type="paragraph" w:styleId="Paragraphedeliste">
    <w:name w:val="List Paragraph"/>
    <w:basedOn w:val="Normal"/>
    <w:uiPriority w:val="34"/>
    <w:qFormat/>
    <w:rsid w:val="00EB70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ED212-BE6C-4DD6-8D43-901DE5B3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2257</Words>
  <Characters>12417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elouibane</cp:lastModifiedBy>
  <cp:revision>99</cp:revision>
  <cp:lastPrinted>2012-08-09T15:12:00Z</cp:lastPrinted>
  <dcterms:created xsi:type="dcterms:W3CDTF">2012-07-19T12:08:00Z</dcterms:created>
  <dcterms:modified xsi:type="dcterms:W3CDTF">2020-10-21T07:47:00Z</dcterms:modified>
</cp:coreProperties>
</file>